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F5" w:rsidRPr="00037BF5" w:rsidRDefault="00037BF5" w:rsidP="00037BF5">
      <w:pPr>
        <w:shd w:val="clear" w:color="auto" w:fill="FFFFDD"/>
        <w:spacing w:line="300" w:lineRule="atLeast"/>
        <w:jc w:val="left"/>
        <w:rPr>
          <w:rFonts w:ascii="Times" w:eastAsia="Times New Roman" w:hAnsi="Times" w:cs="Times"/>
          <w:color w:val="000000"/>
          <w:sz w:val="22"/>
          <w:lang w:val="en"/>
        </w:rPr>
      </w:pPr>
      <w:bookmarkStart w:id="0" w:name="_GoBack"/>
      <w:bookmarkEnd w:id="0"/>
      <w:r w:rsidRPr="00037BF5">
        <w:rPr>
          <w:rFonts w:ascii="Helvetica" w:eastAsia="Times New Roman" w:hAnsi="Helvetica" w:cs="Helvetica"/>
          <w:b/>
          <w:bCs/>
          <w:color w:val="000000"/>
          <w:sz w:val="22"/>
          <w:lang w:val="en"/>
        </w:rPr>
        <w:t>846.155</w:t>
      </w:r>
      <w:r w:rsidRPr="00037BF5">
        <w:rPr>
          <w:rFonts w:ascii="Helvetica" w:eastAsia="Times New Roman" w:hAnsi="Helvetica" w:cs="Helvetica"/>
          <w:b/>
          <w:bCs/>
          <w:color w:val="000000"/>
          <w:sz w:val="22"/>
          <w:lang w:val="en"/>
        </w:rPr>
        <w:t> </w:t>
      </w:r>
      <w:r w:rsidRPr="00037BF5">
        <w:rPr>
          <w:rFonts w:ascii="Helvetica" w:eastAsia="Times New Roman" w:hAnsi="Helvetica" w:cs="Helvetica"/>
          <w:b/>
          <w:bCs/>
          <w:color w:val="000000"/>
          <w:sz w:val="22"/>
          <w:lang w:val="en"/>
        </w:rPr>
        <w:t xml:space="preserve"> Eligible bidders at foreclosure sales; affidavit required for confirmation; penalties for false representation.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4" w:history="1">
        <w:r w:rsidR="00037BF5" w:rsidRPr="00037BF5">
          <w:rPr>
            <w:rFonts w:ascii="Times" w:eastAsia="Times New Roman" w:hAnsi="Times" w:cs="Times"/>
            <w:vanish/>
            <w:color w:val="426986"/>
            <w:sz w:val="22"/>
            <w:u w:val="single"/>
            <w:lang w:val="en"/>
          </w:rPr>
          <w:t>846.155(1)</w:t>
        </w:r>
      </w:hyperlink>
      <w:r w:rsidR="00037BF5" w:rsidRPr="00037BF5">
        <w:rPr>
          <w:rFonts w:ascii="Helvetica" w:eastAsia="Times New Roman" w:hAnsi="Helvetica" w:cs="Helvetica"/>
          <w:b/>
          <w:bCs/>
          <w:color w:val="000000"/>
          <w:sz w:val="22"/>
          <w:lang w:val="en"/>
        </w:rPr>
        <w:t>(1)</w:t>
      </w:r>
      <w:r w:rsidR="00037BF5" w:rsidRPr="00037BF5">
        <w:rPr>
          <w:rFonts w:ascii="Helvetica" w:eastAsia="Times New Roman" w:hAnsi="Helvetica" w:cs="Helvetica"/>
          <w:b/>
          <w:bCs/>
          <w:color w:val="000000"/>
          <w:sz w:val="22"/>
          <w:lang w:val="en"/>
        </w:rPr>
        <w:t> </w:t>
      </w:r>
      <w:r w:rsidR="00037BF5" w:rsidRPr="00037BF5">
        <w:rPr>
          <w:rFonts w:ascii="Helvetica" w:eastAsia="Times New Roman" w:hAnsi="Helvetica" w:cs="Helvetica"/>
          <w:b/>
          <w:bCs/>
          <w:color w:val="000000"/>
          <w:sz w:val="22"/>
          <w:lang w:val="en"/>
        </w:rPr>
        <w:t xml:space="preserve"> </w:t>
      </w:r>
      <w:r w:rsidR="00037BF5" w:rsidRPr="00037BF5">
        <w:rPr>
          <w:rFonts w:ascii="Times" w:eastAsia="Times New Roman" w:hAnsi="Times" w:cs="Times"/>
          <w:smallCaps/>
          <w:color w:val="000000"/>
          <w:sz w:val="22"/>
          <w:lang w:val="en"/>
        </w:rPr>
        <w:t xml:space="preserve">Definitions. </w:t>
      </w:r>
      <w:r w:rsidR="00037BF5" w:rsidRPr="00037BF5">
        <w:rPr>
          <w:rFonts w:ascii="Times" w:eastAsia="Times New Roman" w:hAnsi="Times" w:cs="Times"/>
          <w:color w:val="000000"/>
          <w:sz w:val="22"/>
          <w:lang w:val="en"/>
        </w:rPr>
        <w:t xml:space="preserve">In this section: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5" w:history="1">
        <w:r w:rsidR="00037BF5" w:rsidRPr="00037BF5">
          <w:rPr>
            <w:rFonts w:ascii="Times" w:eastAsia="Times New Roman" w:hAnsi="Times" w:cs="Times"/>
            <w:vanish/>
            <w:color w:val="426986"/>
            <w:sz w:val="22"/>
            <w:u w:val="single"/>
            <w:lang w:val="en"/>
          </w:rPr>
          <w:t>846.155(1)(a)</w:t>
        </w:r>
      </w:hyperlink>
      <w:r w:rsidR="00037BF5" w:rsidRPr="00037BF5">
        <w:rPr>
          <w:rFonts w:ascii="Times" w:eastAsia="Times New Roman" w:hAnsi="Times" w:cs="Times"/>
          <w:b/>
          <w:bCs/>
          <w:color w:val="000000"/>
          <w:sz w:val="22"/>
          <w:lang w:val="en"/>
        </w:rPr>
        <w:t xml:space="preserve"> (a)</w:t>
      </w:r>
      <w:r w:rsidR="00037BF5" w:rsidRPr="00037BF5">
        <w:rPr>
          <w:rFonts w:ascii="Times" w:eastAsia="Times New Roman" w:hAnsi="Times" w:cs="Times"/>
          <w:color w:val="000000"/>
          <w:sz w:val="22"/>
          <w:lang w:val="en"/>
        </w:rPr>
        <w:t xml:space="preserve"> “Entity” means a person other than an individual.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6" w:history="1">
        <w:r w:rsidR="00037BF5" w:rsidRPr="00037BF5">
          <w:rPr>
            <w:rFonts w:ascii="Times" w:eastAsia="Times New Roman" w:hAnsi="Times" w:cs="Times"/>
            <w:vanish/>
            <w:color w:val="426986"/>
            <w:sz w:val="22"/>
            <w:u w:val="single"/>
            <w:lang w:val="en"/>
          </w:rPr>
          <w:t>846.155(1)(b)</w:t>
        </w:r>
      </w:hyperlink>
      <w:r w:rsidR="00037BF5" w:rsidRPr="00037BF5">
        <w:rPr>
          <w:rFonts w:ascii="Times" w:eastAsia="Times New Roman" w:hAnsi="Times" w:cs="Times"/>
          <w:b/>
          <w:bCs/>
          <w:color w:val="000000"/>
          <w:sz w:val="22"/>
          <w:lang w:val="en"/>
        </w:rPr>
        <w:t xml:space="preserve"> (b)</w:t>
      </w:r>
      <w:r w:rsidR="00037BF5" w:rsidRPr="00037BF5">
        <w:rPr>
          <w:rFonts w:ascii="Times" w:eastAsia="Times New Roman" w:hAnsi="Times" w:cs="Times"/>
          <w:color w:val="000000"/>
          <w:sz w:val="22"/>
          <w:lang w:val="en"/>
        </w:rPr>
        <w:t xml:space="preserve"> “Taxes” means general property taxes, as defined in s. </w:t>
      </w:r>
      <w:hyperlink r:id="rId7" w:tooltip="Statutes 74.01(1)" w:history="1">
        <w:r w:rsidR="00037BF5" w:rsidRPr="00037BF5">
          <w:rPr>
            <w:rFonts w:ascii="Times" w:eastAsia="Times New Roman" w:hAnsi="Times" w:cs="Times"/>
            <w:color w:val="426986"/>
            <w:sz w:val="22"/>
            <w:lang w:val="en"/>
          </w:rPr>
          <w:t>74.01 (1)</w:t>
        </w:r>
      </w:hyperlink>
      <w:r w:rsidR="00037BF5" w:rsidRPr="00037BF5">
        <w:rPr>
          <w:rFonts w:ascii="Times" w:eastAsia="Times New Roman" w:hAnsi="Times" w:cs="Times"/>
          <w:color w:val="000000"/>
          <w:sz w:val="22"/>
          <w:lang w:val="en"/>
        </w:rPr>
        <w:t xml:space="preserve">, special assessments, as defined in s. </w:t>
      </w:r>
      <w:hyperlink r:id="rId8" w:tooltip="Statutes 74.01(3)" w:history="1">
        <w:r w:rsidR="00037BF5" w:rsidRPr="00037BF5">
          <w:rPr>
            <w:rFonts w:ascii="Times" w:eastAsia="Times New Roman" w:hAnsi="Times" w:cs="Times"/>
            <w:color w:val="426986"/>
            <w:sz w:val="22"/>
            <w:lang w:val="en"/>
          </w:rPr>
          <w:t>74.01 (3)</w:t>
        </w:r>
      </w:hyperlink>
      <w:r w:rsidR="00037BF5" w:rsidRPr="00037BF5">
        <w:rPr>
          <w:rFonts w:ascii="Times" w:eastAsia="Times New Roman" w:hAnsi="Times" w:cs="Times"/>
          <w:color w:val="000000"/>
          <w:sz w:val="22"/>
          <w:lang w:val="en"/>
        </w:rPr>
        <w:t xml:space="preserve">, special charges, as defined in s. </w:t>
      </w:r>
      <w:hyperlink r:id="rId9" w:tooltip="Statutes 74.01(4)" w:history="1">
        <w:r w:rsidR="00037BF5" w:rsidRPr="00037BF5">
          <w:rPr>
            <w:rFonts w:ascii="Times" w:eastAsia="Times New Roman" w:hAnsi="Times" w:cs="Times"/>
            <w:color w:val="426986"/>
            <w:sz w:val="22"/>
            <w:lang w:val="en"/>
          </w:rPr>
          <w:t>74.01 (4)</w:t>
        </w:r>
      </w:hyperlink>
      <w:r w:rsidR="00037BF5" w:rsidRPr="00037BF5">
        <w:rPr>
          <w:rFonts w:ascii="Times" w:eastAsia="Times New Roman" w:hAnsi="Times" w:cs="Times"/>
          <w:color w:val="000000"/>
          <w:sz w:val="22"/>
          <w:lang w:val="en"/>
        </w:rPr>
        <w:t xml:space="preserve">, or special taxes, as defined in s. </w:t>
      </w:r>
      <w:hyperlink r:id="rId10" w:tooltip="Statutes 74.01(5)" w:history="1">
        <w:r w:rsidR="00037BF5" w:rsidRPr="00037BF5">
          <w:rPr>
            <w:rFonts w:ascii="Times" w:eastAsia="Times New Roman" w:hAnsi="Times" w:cs="Times"/>
            <w:color w:val="426986"/>
            <w:sz w:val="22"/>
            <w:lang w:val="en"/>
          </w:rPr>
          <w:t>74.01 (5)</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11" w:history="1">
        <w:r w:rsidR="00037BF5" w:rsidRPr="00037BF5">
          <w:rPr>
            <w:rFonts w:ascii="Times" w:eastAsia="Times New Roman" w:hAnsi="Times" w:cs="Times"/>
            <w:vanish/>
            <w:color w:val="426986"/>
            <w:sz w:val="22"/>
            <w:u w:val="single"/>
            <w:lang w:val="en"/>
          </w:rPr>
          <w:t>846.155(1)(c)</w:t>
        </w:r>
      </w:hyperlink>
      <w:r w:rsidR="00037BF5" w:rsidRPr="00037BF5">
        <w:rPr>
          <w:rFonts w:ascii="Times" w:eastAsia="Times New Roman" w:hAnsi="Times" w:cs="Times"/>
          <w:b/>
          <w:bCs/>
          <w:color w:val="000000"/>
          <w:sz w:val="22"/>
          <w:lang w:val="en"/>
        </w:rPr>
        <w:t xml:space="preserve"> (c)</w:t>
      </w:r>
      <w:r w:rsidR="00037BF5" w:rsidRPr="00037BF5">
        <w:rPr>
          <w:rFonts w:ascii="Times" w:eastAsia="Times New Roman" w:hAnsi="Times" w:cs="Times"/>
          <w:color w:val="000000"/>
          <w:sz w:val="22"/>
          <w:lang w:val="en"/>
        </w:rPr>
        <w:t xml:space="preserve"> “Third-party bidder” means a person that intends to submit a bid at a sale of mortgaged premises and that is not any of the following: </w:t>
      </w:r>
    </w:p>
    <w:p w:rsidR="00037BF5" w:rsidRPr="00037BF5" w:rsidRDefault="007C5A4F" w:rsidP="00037BF5">
      <w:pPr>
        <w:spacing w:line="300" w:lineRule="atLeast"/>
        <w:ind w:firstLine="432"/>
        <w:jc w:val="left"/>
        <w:rPr>
          <w:rFonts w:ascii="Times" w:eastAsia="Times New Roman" w:hAnsi="Times" w:cs="Times"/>
          <w:color w:val="000000"/>
          <w:sz w:val="22"/>
          <w:lang w:val="en"/>
        </w:rPr>
      </w:pPr>
      <w:hyperlink r:id="rId12" w:history="1">
        <w:r w:rsidR="00037BF5" w:rsidRPr="00037BF5">
          <w:rPr>
            <w:rFonts w:ascii="Times" w:eastAsia="Times New Roman" w:hAnsi="Times" w:cs="Times"/>
            <w:vanish/>
            <w:color w:val="426986"/>
            <w:sz w:val="22"/>
            <w:u w:val="single"/>
            <w:lang w:val="en"/>
          </w:rPr>
          <w:t>846.155(1)(c)1.</w:t>
        </w:r>
      </w:hyperlink>
      <w:r w:rsidR="00037BF5" w:rsidRPr="00037BF5">
        <w:rPr>
          <w:rFonts w:ascii="Times" w:eastAsia="Times New Roman" w:hAnsi="Times" w:cs="Times"/>
          <w:b/>
          <w:bCs/>
          <w:color w:val="000000"/>
          <w:sz w:val="22"/>
          <w:lang w:val="en"/>
        </w:rPr>
        <w:t xml:space="preserve"> 1.</w:t>
      </w:r>
      <w:r w:rsidR="00037BF5" w:rsidRPr="00037BF5">
        <w:rPr>
          <w:rFonts w:ascii="Times" w:eastAsia="Times New Roman" w:hAnsi="Times" w:cs="Times"/>
          <w:color w:val="000000"/>
          <w:sz w:val="22"/>
          <w:lang w:val="en"/>
        </w:rPr>
        <w:t xml:space="preserve"> A party in the foreclosure action. </w:t>
      </w:r>
    </w:p>
    <w:p w:rsidR="00037BF5" w:rsidRPr="00037BF5" w:rsidRDefault="007C5A4F" w:rsidP="00037BF5">
      <w:pPr>
        <w:spacing w:line="300" w:lineRule="atLeast"/>
        <w:ind w:firstLine="432"/>
        <w:jc w:val="left"/>
        <w:rPr>
          <w:rFonts w:ascii="Times" w:eastAsia="Times New Roman" w:hAnsi="Times" w:cs="Times"/>
          <w:color w:val="000000"/>
          <w:sz w:val="22"/>
          <w:lang w:val="en"/>
        </w:rPr>
      </w:pPr>
      <w:hyperlink r:id="rId13" w:history="1">
        <w:r w:rsidR="00037BF5" w:rsidRPr="00037BF5">
          <w:rPr>
            <w:rFonts w:ascii="Times" w:eastAsia="Times New Roman" w:hAnsi="Times" w:cs="Times"/>
            <w:vanish/>
            <w:color w:val="426986"/>
            <w:sz w:val="22"/>
            <w:u w:val="single"/>
            <w:lang w:val="en"/>
          </w:rPr>
          <w:t>846.155(1)(c)2.</w:t>
        </w:r>
      </w:hyperlink>
      <w:r w:rsidR="00037BF5" w:rsidRPr="00037BF5">
        <w:rPr>
          <w:rFonts w:ascii="Times" w:eastAsia="Times New Roman" w:hAnsi="Times" w:cs="Times"/>
          <w:b/>
          <w:bCs/>
          <w:color w:val="000000"/>
          <w:sz w:val="22"/>
          <w:lang w:val="en"/>
        </w:rPr>
        <w:t xml:space="preserve"> 2.</w:t>
      </w:r>
      <w:r w:rsidR="00037BF5" w:rsidRPr="00037BF5">
        <w:rPr>
          <w:rFonts w:ascii="Times" w:eastAsia="Times New Roman" w:hAnsi="Times" w:cs="Times"/>
          <w:color w:val="000000"/>
          <w:sz w:val="22"/>
          <w:lang w:val="en"/>
        </w:rPr>
        <w:t xml:space="preserve"> An agent of a party in the foreclosure action. </w:t>
      </w:r>
    </w:p>
    <w:p w:rsidR="00037BF5" w:rsidRPr="00037BF5" w:rsidRDefault="007C5A4F" w:rsidP="00037BF5">
      <w:pPr>
        <w:spacing w:line="300" w:lineRule="atLeast"/>
        <w:ind w:firstLine="432"/>
        <w:jc w:val="left"/>
        <w:rPr>
          <w:rFonts w:ascii="Times" w:eastAsia="Times New Roman" w:hAnsi="Times" w:cs="Times"/>
          <w:color w:val="000000"/>
          <w:sz w:val="22"/>
          <w:lang w:val="en"/>
        </w:rPr>
      </w:pPr>
      <w:hyperlink r:id="rId14" w:history="1">
        <w:r w:rsidR="00037BF5" w:rsidRPr="00037BF5">
          <w:rPr>
            <w:rFonts w:ascii="Times" w:eastAsia="Times New Roman" w:hAnsi="Times" w:cs="Times"/>
            <w:vanish/>
            <w:color w:val="426986"/>
            <w:sz w:val="22"/>
            <w:u w:val="single"/>
            <w:lang w:val="en"/>
          </w:rPr>
          <w:t>846.155(1)(c)3.</w:t>
        </w:r>
      </w:hyperlink>
      <w:r w:rsidR="00037BF5" w:rsidRPr="00037BF5">
        <w:rPr>
          <w:rFonts w:ascii="Times" w:eastAsia="Times New Roman" w:hAnsi="Times" w:cs="Times"/>
          <w:b/>
          <w:bCs/>
          <w:color w:val="000000"/>
          <w:sz w:val="22"/>
          <w:lang w:val="en"/>
        </w:rPr>
        <w:t xml:space="preserve"> 3.</w:t>
      </w:r>
      <w:r w:rsidR="00037BF5" w:rsidRPr="00037BF5">
        <w:rPr>
          <w:rFonts w:ascii="Times" w:eastAsia="Times New Roman" w:hAnsi="Times" w:cs="Times"/>
          <w:color w:val="000000"/>
          <w:sz w:val="22"/>
          <w:lang w:val="en"/>
        </w:rPr>
        <w:t xml:space="preserve"> An assignee of the plaintiff in the foreclosure action.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15" w:history="1">
        <w:r w:rsidR="00037BF5" w:rsidRPr="00037BF5">
          <w:rPr>
            <w:rFonts w:ascii="Times" w:eastAsia="Times New Roman" w:hAnsi="Times" w:cs="Times"/>
            <w:vanish/>
            <w:color w:val="426986"/>
            <w:sz w:val="22"/>
            <w:u w:val="single"/>
            <w:lang w:val="en"/>
          </w:rPr>
          <w:t>846.155(2)</w:t>
        </w:r>
      </w:hyperlink>
      <w:r w:rsidR="00037BF5" w:rsidRPr="00037BF5">
        <w:rPr>
          <w:rFonts w:ascii="Helvetica" w:eastAsia="Times New Roman" w:hAnsi="Helvetica" w:cs="Helvetica"/>
          <w:b/>
          <w:bCs/>
          <w:color w:val="000000"/>
          <w:sz w:val="22"/>
          <w:lang w:val="en"/>
        </w:rPr>
        <w:t xml:space="preserve"> (2)</w:t>
      </w:r>
      <w:r w:rsidR="00037BF5" w:rsidRPr="00037BF5">
        <w:rPr>
          <w:rFonts w:ascii="Helvetica" w:eastAsia="Times New Roman" w:hAnsi="Helvetica" w:cs="Helvetica"/>
          <w:b/>
          <w:bCs/>
          <w:color w:val="000000"/>
          <w:sz w:val="22"/>
          <w:lang w:val="en"/>
        </w:rPr>
        <w:t> </w:t>
      </w:r>
      <w:r w:rsidR="00037BF5" w:rsidRPr="00037BF5">
        <w:rPr>
          <w:rFonts w:ascii="Times" w:eastAsia="Times New Roman" w:hAnsi="Times" w:cs="Times"/>
          <w:smallCaps/>
          <w:color w:val="000000"/>
          <w:sz w:val="22"/>
          <w:lang w:val="en"/>
        </w:rPr>
        <w:t xml:space="preserve">Minimum bidder qualifications. </w:t>
      </w:r>
      <w:r w:rsidR="00037BF5" w:rsidRPr="00037BF5">
        <w:rPr>
          <w:rFonts w:ascii="Times" w:eastAsia="Times New Roman" w:hAnsi="Times" w:cs="Times"/>
          <w:color w:val="000000"/>
          <w:sz w:val="22"/>
          <w:lang w:val="en"/>
        </w:rPr>
        <w:t xml:space="preserve">No 3rd-party bidder may submit a bid at a sale of mortgaged premises unless the 3rd-party bidder meets all of the following qualifications: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16" w:history="1">
        <w:r w:rsidR="00037BF5" w:rsidRPr="00037BF5">
          <w:rPr>
            <w:rFonts w:ascii="Times" w:eastAsia="Times New Roman" w:hAnsi="Times" w:cs="Times"/>
            <w:vanish/>
            <w:color w:val="426986"/>
            <w:sz w:val="22"/>
            <w:u w:val="single"/>
            <w:lang w:val="en"/>
          </w:rPr>
          <w:t>846.155(2)(a)</w:t>
        </w:r>
      </w:hyperlink>
      <w:r w:rsidR="00037BF5" w:rsidRPr="00037BF5">
        <w:rPr>
          <w:rFonts w:ascii="Times" w:eastAsia="Times New Roman" w:hAnsi="Times" w:cs="Times"/>
          <w:b/>
          <w:bCs/>
          <w:color w:val="000000"/>
          <w:sz w:val="22"/>
          <w:lang w:val="en"/>
        </w:rPr>
        <w:t xml:space="preserve"> (a)</w:t>
      </w:r>
      <w:r w:rsidR="00037BF5" w:rsidRPr="00037BF5">
        <w:rPr>
          <w:rFonts w:ascii="Times" w:eastAsia="Times New Roman" w:hAnsi="Times" w:cs="Times"/>
          <w:color w:val="000000"/>
          <w:sz w:val="22"/>
          <w:lang w:val="en"/>
        </w:rPr>
        <w:t xml:space="preserve"> The 3rd-party bidder does not own an interest in property in this state against which taxes have been levied that are more than 120 days delinquent.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17" w:history="1">
        <w:r w:rsidR="00037BF5" w:rsidRPr="00037BF5">
          <w:rPr>
            <w:rFonts w:ascii="Times" w:eastAsia="Times New Roman" w:hAnsi="Times" w:cs="Times"/>
            <w:vanish/>
            <w:color w:val="426986"/>
            <w:sz w:val="22"/>
            <w:u w:val="single"/>
            <w:lang w:val="en"/>
          </w:rPr>
          <w:t>846.155(2)(b)</w:t>
        </w:r>
      </w:hyperlink>
      <w:r w:rsidR="00037BF5" w:rsidRPr="00037BF5">
        <w:rPr>
          <w:rFonts w:ascii="Times" w:eastAsia="Times New Roman" w:hAnsi="Times" w:cs="Times"/>
          <w:b/>
          <w:bCs/>
          <w:color w:val="000000"/>
          <w:sz w:val="22"/>
          <w:lang w:val="en"/>
        </w:rPr>
        <w:t xml:space="preserve"> (b)</w:t>
      </w:r>
      <w:r w:rsidR="00037BF5" w:rsidRPr="00037BF5">
        <w:rPr>
          <w:rFonts w:ascii="Times" w:eastAsia="Times New Roman" w:hAnsi="Times" w:cs="Times"/>
          <w:color w:val="000000"/>
          <w:sz w:val="22"/>
          <w:lang w:val="en"/>
        </w:rPr>
        <w:t xml:space="preserve"> The 3rd-party bidder is not directly or indirectly owned, managed, or controlled, in whole or in part, by a person that owns an interest in property in this state against which taxes have been levied that are more than 120 days delinquent.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18" w:history="1">
        <w:r w:rsidR="00037BF5" w:rsidRPr="00037BF5">
          <w:rPr>
            <w:rFonts w:ascii="Times" w:eastAsia="Times New Roman" w:hAnsi="Times" w:cs="Times"/>
            <w:vanish/>
            <w:color w:val="426986"/>
            <w:sz w:val="22"/>
            <w:u w:val="single"/>
            <w:lang w:val="en"/>
          </w:rPr>
          <w:t>846.155(2)(c)</w:t>
        </w:r>
      </w:hyperlink>
      <w:r w:rsidR="00037BF5" w:rsidRPr="00037BF5">
        <w:rPr>
          <w:rFonts w:ascii="Times" w:eastAsia="Times New Roman" w:hAnsi="Times" w:cs="Times"/>
          <w:b/>
          <w:bCs/>
          <w:color w:val="000000"/>
          <w:sz w:val="22"/>
          <w:lang w:val="en"/>
        </w:rPr>
        <w:t xml:space="preserve"> (c)</w:t>
      </w:r>
      <w:r w:rsidR="00037BF5" w:rsidRPr="00037BF5">
        <w:rPr>
          <w:rFonts w:ascii="Times" w:eastAsia="Times New Roman" w:hAnsi="Times" w:cs="Times"/>
          <w:color w:val="000000"/>
          <w:sz w:val="22"/>
          <w:lang w:val="en"/>
        </w:rPr>
        <w:t xml:space="preserve"> The 3rd-party bidder does not directly or indirectly own, manage, or control, in whole or in part, an entity that owns an interest in property in this state against which taxes have been levied that are more than 120 days delinquent.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19" w:history="1">
        <w:r w:rsidR="00037BF5" w:rsidRPr="00037BF5">
          <w:rPr>
            <w:rFonts w:ascii="Times" w:eastAsia="Times New Roman" w:hAnsi="Times" w:cs="Times"/>
            <w:vanish/>
            <w:color w:val="426986"/>
            <w:sz w:val="22"/>
            <w:u w:val="single"/>
            <w:lang w:val="en"/>
          </w:rPr>
          <w:t>846.155(2)(d)</w:t>
        </w:r>
      </w:hyperlink>
      <w:r w:rsidR="00037BF5" w:rsidRPr="00037BF5">
        <w:rPr>
          <w:rFonts w:ascii="Times" w:eastAsia="Times New Roman" w:hAnsi="Times" w:cs="Times"/>
          <w:b/>
          <w:bCs/>
          <w:color w:val="000000"/>
          <w:sz w:val="22"/>
          <w:lang w:val="en"/>
        </w:rPr>
        <w:t xml:space="preserve"> (d)</w:t>
      </w:r>
      <w:r w:rsidR="00037BF5" w:rsidRPr="00037BF5">
        <w:rPr>
          <w:rFonts w:ascii="Times" w:eastAsia="Times New Roman" w:hAnsi="Times" w:cs="Times"/>
          <w:color w:val="000000"/>
          <w:sz w:val="22"/>
          <w:lang w:val="en"/>
        </w:rPr>
        <w:t xml:space="preserve"> No judgment against the 3rd-party bidder related to a violation of a state or local building code with respect to property in this state has been rendered that is unsatisfied.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20" w:history="1">
        <w:r w:rsidR="00037BF5" w:rsidRPr="00037BF5">
          <w:rPr>
            <w:rFonts w:ascii="Times" w:eastAsia="Times New Roman" w:hAnsi="Times" w:cs="Times"/>
            <w:vanish/>
            <w:color w:val="426986"/>
            <w:sz w:val="22"/>
            <w:u w:val="single"/>
            <w:lang w:val="en"/>
          </w:rPr>
          <w:t>846.155(2)(e)</w:t>
        </w:r>
      </w:hyperlink>
      <w:r w:rsidR="00037BF5" w:rsidRPr="00037BF5">
        <w:rPr>
          <w:rFonts w:ascii="Times" w:eastAsia="Times New Roman" w:hAnsi="Times" w:cs="Times"/>
          <w:b/>
          <w:bCs/>
          <w:color w:val="000000"/>
          <w:sz w:val="22"/>
          <w:lang w:val="en"/>
        </w:rPr>
        <w:t xml:space="preserve"> (e)</w:t>
      </w:r>
      <w:r w:rsidR="00037BF5" w:rsidRPr="00037BF5">
        <w:rPr>
          <w:rFonts w:ascii="Times" w:eastAsia="Times New Roman" w:hAnsi="Times" w:cs="Times"/>
          <w:color w:val="000000"/>
          <w:sz w:val="22"/>
          <w:lang w:val="en"/>
        </w:rPr>
        <w:t xml:space="preserve"> No judgment against a person that directly or indirectly owns, manages, or controls, in whole or in part, the 3rd-party bidder related to a violation of a state or local building code with respect to property in this state has been rendered that is unsatisfied.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21" w:history="1">
        <w:r w:rsidR="00037BF5" w:rsidRPr="00037BF5">
          <w:rPr>
            <w:rFonts w:ascii="Times" w:eastAsia="Times New Roman" w:hAnsi="Times" w:cs="Times"/>
            <w:vanish/>
            <w:color w:val="426986"/>
            <w:sz w:val="22"/>
            <w:u w:val="single"/>
            <w:lang w:val="en"/>
          </w:rPr>
          <w:t>846.155(2)(f)</w:t>
        </w:r>
      </w:hyperlink>
      <w:r w:rsidR="00037BF5" w:rsidRPr="00037BF5">
        <w:rPr>
          <w:rFonts w:ascii="Times" w:eastAsia="Times New Roman" w:hAnsi="Times" w:cs="Times"/>
          <w:b/>
          <w:bCs/>
          <w:color w:val="000000"/>
          <w:sz w:val="22"/>
          <w:lang w:val="en"/>
        </w:rPr>
        <w:t xml:space="preserve"> (f)</w:t>
      </w:r>
      <w:r w:rsidR="00037BF5" w:rsidRPr="00037BF5">
        <w:rPr>
          <w:rFonts w:ascii="Times" w:eastAsia="Times New Roman" w:hAnsi="Times" w:cs="Times"/>
          <w:color w:val="000000"/>
          <w:sz w:val="22"/>
          <w:lang w:val="en"/>
        </w:rPr>
        <w:t xml:space="preserve"> No judgment against an entity directly or indirectly owned, managed, or controlled, in whole or in part, by the 3rd-party bidder related to a violation of a state or local building code with respect to property in this state has been rendered that is unsatisfied.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22" w:history="1">
        <w:r w:rsidR="00037BF5" w:rsidRPr="00037BF5">
          <w:rPr>
            <w:rFonts w:ascii="Times" w:eastAsia="Times New Roman" w:hAnsi="Times" w:cs="Times"/>
            <w:vanish/>
            <w:color w:val="426986"/>
            <w:sz w:val="22"/>
            <w:u w:val="single"/>
            <w:lang w:val="en"/>
          </w:rPr>
          <w:t>846.155(2)(g)</w:t>
        </w:r>
      </w:hyperlink>
      <w:r w:rsidR="00037BF5" w:rsidRPr="00037BF5">
        <w:rPr>
          <w:rFonts w:ascii="Times" w:eastAsia="Times New Roman" w:hAnsi="Times" w:cs="Times"/>
          <w:b/>
          <w:bCs/>
          <w:color w:val="000000"/>
          <w:sz w:val="22"/>
          <w:lang w:val="en"/>
        </w:rPr>
        <w:t xml:space="preserve"> (g)</w:t>
      </w:r>
      <w:r w:rsidR="00037BF5" w:rsidRPr="00037BF5">
        <w:rPr>
          <w:rFonts w:ascii="Times" w:eastAsia="Times New Roman" w:hAnsi="Times" w:cs="Times"/>
          <w:color w:val="000000"/>
          <w:sz w:val="22"/>
          <w:lang w:val="en"/>
        </w:rPr>
        <w:t xml:space="preserve"> In submitting a bid at the sale, the 3rd-party bidder is not acting on behalf of or as part of an agreement with a person that does not meet the qualifications described in pars. </w:t>
      </w:r>
      <w:hyperlink r:id="rId23" w:tooltip="Statutes 846.155(2)(a)" w:history="1">
        <w:r w:rsidR="00037BF5" w:rsidRPr="00037BF5">
          <w:rPr>
            <w:rFonts w:ascii="Times" w:eastAsia="Times New Roman" w:hAnsi="Times" w:cs="Times"/>
            <w:color w:val="426986"/>
            <w:sz w:val="22"/>
            <w:lang w:val="en"/>
          </w:rPr>
          <w:t>(a)</w:t>
        </w:r>
      </w:hyperlink>
      <w:r w:rsidR="00037BF5" w:rsidRPr="00037BF5">
        <w:rPr>
          <w:rFonts w:ascii="Times" w:eastAsia="Times New Roman" w:hAnsi="Times" w:cs="Times"/>
          <w:color w:val="000000"/>
          <w:sz w:val="22"/>
          <w:lang w:val="en"/>
        </w:rPr>
        <w:t xml:space="preserve"> to </w:t>
      </w:r>
      <w:hyperlink r:id="rId24" w:tooltip="Statutes 846.155(2)(f)" w:history="1">
        <w:r w:rsidR="00037BF5" w:rsidRPr="00037BF5">
          <w:rPr>
            <w:rFonts w:ascii="Times" w:eastAsia="Times New Roman" w:hAnsi="Times" w:cs="Times"/>
            <w:color w:val="426986"/>
            <w:sz w:val="22"/>
            <w:lang w:val="en"/>
          </w:rPr>
          <w:t>(f)</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25" w:history="1">
        <w:r w:rsidR="00037BF5" w:rsidRPr="00037BF5">
          <w:rPr>
            <w:rFonts w:ascii="Times" w:eastAsia="Times New Roman" w:hAnsi="Times" w:cs="Times"/>
            <w:vanish/>
            <w:color w:val="426986"/>
            <w:sz w:val="22"/>
            <w:u w:val="single"/>
            <w:lang w:val="en"/>
          </w:rPr>
          <w:t>846.155(3)</w:t>
        </w:r>
      </w:hyperlink>
      <w:r w:rsidR="00037BF5" w:rsidRPr="00037BF5">
        <w:rPr>
          <w:rFonts w:ascii="Helvetica" w:eastAsia="Times New Roman" w:hAnsi="Helvetica" w:cs="Helvetica"/>
          <w:b/>
          <w:bCs/>
          <w:color w:val="000000"/>
          <w:sz w:val="22"/>
          <w:lang w:val="en"/>
        </w:rPr>
        <w:t xml:space="preserve"> (3)</w:t>
      </w:r>
      <w:r w:rsidR="00037BF5" w:rsidRPr="00037BF5">
        <w:rPr>
          <w:rFonts w:ascii="Helvetica" w:eastAsia="Times New Roman" w:hAnsi="Helvetica" w:cs="Helvetica"/>
          <w:b/>
          <w:bCs/>
          <w:color w:val="000000"/>
          <w:sz w:val="22"/>
          <w:lang w:val="en"/>
        </w:rPr>
        <w:t> </w:t>
      </w:r>
      <w:r w:rsidR="00037BF5" w:rsidRPr="00037BF5">
        <w:rPr>
          <w:rFonts w:ascii="Times" w:eastAsia="Times New Roman" w:hAnsi="Times" w:cs="Times"/>
          <w:smallCaps/>
          <w:color w:val="000000"/>
          <w:sz w:val="22"/>
          <w:lang w:val="en"/>
        </w:rPr>
        <w:t xml:space="preserve">Prebidding acknowledgments. </w:t>
      </w:r>
      <w:r w:rsidR="00037BF5" w:rsidRPr="00037BF5">
        <w:rPr>
          <w:rFonts w:ascii="Times" w:eastAsia="Times New Roman" w:hAnsi="Times" w:cs="Times"/>
          <w:color w:val="000000"/>
          <w:sz w:val="22"/>
          <w:lang w:val="en"/>
        </w:rPr>
        <w:t xml:space="preserve">Before allowing a 3rd-party bidder to submit a bid at a sale of mortgaged premises, the sheriff or referee may require the 3rd-party bidder to confirm any of the following: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26" w:history="1">
        <w:r w:rsidR="00037BF5" w:rsidRPr="00037BF5">
          <w:rPr>
            <w:rFonts w:ascii="Times" w:eastAsia="Times New Roman" w:hAnsi="Times" w:cs="Times"/>
            <w:vanish/>
            <w:color w:val="426986"/>
            <w:sz w:val="22"/>
            <w:u w:val="single"/>
            <w:lang w:val="en"/>
          </w:rPr>
          <w:t>846.155(3)(a)</w:t>
        </w:r>
      </w:hyperlink>
      <w:r w:rsidR="00037BF5" w:rsidRPr="00037BF5">
        <w:rPr>
          <w:rFonts w:ascii="Times" w:eastAsia="Times New Roman" w:hAnsi="Times" w:cs="Times"/>
          <w:b/>
          <w:bCs/>
          <w:color w:val="000000"/>
          <w:sz w:val="22"/>
          <w:lang w:val="en"/>
        </w:rPr>
        <w:t xml:space="preserve"> (a)</w:t>
      </w:r>
      <w:r w:rsidR="00037BF5" w:rsidRPr="00037BF5">
        <w:rPr>
          <w:rFonts w:ascii="Times" w:eastAsia="Times New Roman" w:hAnsi="Times" w:cs="Times"/>
          <w:color w:val="000000"/>
          <w:sz w:val="22"/>
          <w:lang w:val="en"/>
        </w:rPr>
        <w:t xml:space="preserve"> The 3rd-party bidder meets all of the qualifications described in sub. </w:t>
      </w:r>
      <w:hyperlink r:id="rId27" w:tooltip="Statutes 846.155(2)" w:history="1">
        <w:r w:rsidR="00037BF5" w:rsidRPr="00037BF5">
          <w:rPr>
            <w:rFonts w:ascii="Times" w:eastAsia="Times New Roman" w:hAnsi="Times" w:cs="Times"/>
            <w:color w:val="426986"/>
            <w:sz w:val="22"/>
            <w:lang w:val="en"/>
          </w:rPr>
          <w:t>(2)</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28" w:history="1">
        <w:r w:rsidR="00037BF5" w:rsidRPr="00037BF5">
          <w:rPr>
            <w:rFonts w:ascii="Times" w:eastAsia="Times New Roman" w:hAnsi="Times" w:cs="Times"/>
            <w:vanish/>
            <w:color w:val="426986"/>
            <w:sz w:val="22"/>
            <w:u w:val="single"/>
            <w:lang w:val="en"/>
          </w:rPr>
          <w:t>846.155(3)(b)</w:t>
        </w:r>
      </w:hyperlink>
      <w:r w:rsidR="00037BF5" w:rsidRPr="00037BF5">
        <w:rPr>
          <w:rFonts w:ascii="Times" w:eastAsia="Times New Roman" w:hAnsi="Times" w:cs="Times"/>
          <w:b/>
          <w:bCs/>
          <w:color w:val="000000"/>
          <w:sz w:val="22"/>
          <w:lang w:val="en"/>
        </w:rPr>
        <w:t xml:space="preserve"> (b)</w:t>
      </w:r>
      <w:r w:rsidR="00037BF5" w:rsidRPr="00037BF5">
        <w:rPr>
          <w:rFonts w:ascii="Times" w:eastAsia="Times New Roman" w:hAnsi="Times" w:cs="Times"/>
          <w:color w:val="000000"/>
          <w:sz w:val="22"/>
          <w:lang w:val="en"/>
        </w:rPr>
        <w:t xml:space="preserve"> If the 3rd-party bidder submits a bid at the sale, the 3rd-party bidder will not assign the bid to a person that, if the person had submitted a bid directly at the sale, would not have met the qualifications described in sub. </w:t>
      </w:r>
      <w:hyperlink r:id="rId29" w:tooltip="Statutes 846.155(2)" w:history="1">
        <w:r w:rsidR="00037BF5" w:rsidRPr="00037BF5">
          <w:rPr>
            <w:rFonts w:ascii="Times" w:eastAsia="Times New Roman" w:hAnsi="Times" w:cs="Times"/>
            <w:color w:val="426986"/>
            <w:sz w:val="22"/>
            <w:lang w:val="en"/>
          </w:rPr>
          <w:t>(2)</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30" w:history="1">
        <w:r w:rsidR="00037BF5" w:rsidRPr="00037BF5">
          <w:rPr>
            <w:rFonts w:ascii="Times" w:eastAsia="Times New Roman" w:hAnsi="Times" w:cs="Times"/>
            <w:vanish/>
            <w:color w:val="426986"/>
            <w:sz w:val="22"/>
            <w:u w:val="single"/>
            <w:lang w:val="en"/>
          </w:rPr>
          <w:t>846.155(3)(c)</w:t>
        </w:r>
      </w:hyperlink>
      <w:r w:rsidR="00037BF5" w:rsidRPr="00037BF5">
        <w:rPr>
          <w:rFonts w:ascii="Times" w:eastAsia="Times New Roman" w:hAnsi="Times" w:cs="Times"/>
          <w:b/>
          <w:bCs/>
          <w:color w:val="000000"/>
          <w:sz w:val="22"/>
          <w:lang w:val="en"/>
        </w:rPr>
        <w:t xml:space="preserve"> (c)</w:t>
      </w:r>
      <w:r w:rsidR="00037BF5" w:rsidRPr="00037BF5">
        <w:rPr>
          <w:rFonts w:ascii="Times" w:eastAsia="Times New Roman" w:hAnsi="Times" w:cs="Times"/>
          <w:color w:val="000000"/>
          <w:sz w:val="22"/>
          <w:lang w:val="en"/>
        </w:rPr>
        <w:t xml:space="preserve"> If the 3rd-party bidder is the purchaser of the mortgaged premises, the 3rd-party bidder will file the affidavit described in sub. </w:t>
      </w:r>
      <w:hyperlink r:id="rId31" w:tooltip="Statutes 846.155(5)" w:history="1">
        <w:r w:rsidR="00037BF5" w:rsidRPr="00037BF5">
          <w:rPr>
            <w:rFonts w:ascii="Times" w:eastAsia="Times New Roman" w:hAnsi="Times" w:cs="Times"/>
            <w:color w:val="426986"/>
            <w:sz w:val="22"/>
            <w:lang w:val="en"/>
          </w:rPr>
          <w:t>(5)</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32" w:history="1">
        <w:r w:rsidR="00037BF5" w:rsidRPr="00037BF5">
          <w:rPr>
            <w:rFonts w:ascii="Times" w:eastAsia="Times New Roman" w:hAnsi="Times" w:cs="Times"/>
            <w:vanish/>
            <w:color w:val="426986"/>
            <w:sz w:val="22"/>
            <w:u w:val="single"/>
            <w:lang w:val="en"/>
          </w:rPr>
          <w:t>846.155(3)(d)</w:t>
        </w:r>
      </w:hyperlink>
      <w:r w:rsidR="00037BF5" w:rsidRPr="00037BF5">
        <w:rPr>
          <w:rFonts w:ascii="Times" w:eastAsia="Times New Roman" w:hAnsi="Times" w:cs="Times"/>
          <w:b/>
          <w:bCs/>
          <w:color w:val="000000"/>
          <w:sz w:val="22"/>
          <w:lang w:val="en"/>
        </w:rPr>
        <w:t xml:space="preserve"> (d)</w:t>
      </w:r>
      <w:r w:rsidR="00037BF5" w:rsidRPr="00037BF5">
        <w:rPr>
          <w:rFonts w:ascii="Times" w:eastAsia="Times New Roman" w:hAnsi="Times" w:cs="Times"/>
          <w:color w:val="000000"/>
          <w:sz w:val="22"/>
          <w:lang w:val="en"/>
        </w:rPr>
        <w:t xml:space="preserve"> The 3rd-party bidder is aware that, if a false representation is made in the affidavit described in sub. </w:t>
      </w:r>
      <w:hyperlink r:id="rId33" w:tooltip="Statutes 846.155(5)" w:history="1">
        <w:r w:rsidR="00037BF5" w:rsidRPr="00037BF5">
          <w:rPr>
            <w:rFonts w:ascii="Times" w:eastAsia="Times New Roman" w:hAnsi="Times" w:cs="Times"/>
            <w:color w:val="426986"/>
            <w:sz w:val="22"/>
            <w:lang w:val="en"/>
          </w:rPr>
          <w:t>(5)</w:t>
        </w:r>
      </w:hyperlink>
      <w:r w:rsidR="00037BF5" w:rsidRPr="00037BF5">
        <w:rPr>
          <w:rFonts w:ascii="Times" w:eastAsia="Times New Roman" w:hAnsi="Times" w:cs="Times"/>
          <w:color w:val="000000"/>
          <w:sz w:val="22"/>
          <w:lang w:val="en"/>
        </w:rPr>
        <w:t xml:space="preserve">, the 3rd-party bidder, and the individual acting on behalf of the 3rd-party bidder, may be subject to the penalties described in sub. </w:t>
      </w:r>
      <w:hyperlink r:id="rId34" w:tooltip="Statutes 846.155(6)(c)" w:history="1">
        <w:r w:rsidR="00037BF5" w:rsidRPr="00037BF5">
          <w:rPr>
            <w:rFonts w:ascii="Times" w:eastAsia="Times New Roman" w:hAnsi="Times" w:cs="Times"/>
            <w:color w:val="426986"/>
            <w:sz w:val="22"/>
            <w:lang w:val="en"/>
          </w:rPr>
          <w:t>(6) (c)</w:t>
        </w:r>
      </w:hyperlink>
      <w:r w:rsidR="00037BF5" w:rsidRPr="00037BF5">
        <w:rPr>
          <w:rFonts w:ascii="Times" w:eastAsia="Times New Roman" w:hAnsi="Times" w:cs="Times"/>
          <w:color w:val="000000"/>
          <w:sz w:val="22"/>
          <w:lang w:val="en"/>
        </w:rPr>
        <w:t xml:space="preserve"> and </w:t>
      </w:r>
      <w:hyperlink r:id="rId35" w:tooltip="Statutes 846.155(6)(d)" w:history="1">
        <w:r w:rsidR="00037BF5" w:rsidRPr="00037BF5">
          <w:rPr>
            <w:rFonts w:ascii="Times" w:eastAsia="Times New Roman" w:hAnsi="Times" w:cs="Times"/>
            <w:color w:val="426986"/>
            <w:sz w:val="22"/>
            <w:lang w:val="en"/>
          </w:rPr>
          <w:t>(d)</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36" w:history="1">
        <w:r w:rsidR="00037BF5" w:rsidRPr="00037BF5">
          <w:rPr>
            <w:rFonts w:ascii="Times" w:eastAsia="Times New Roman" w:hAnsi="Times" w:cs="Times"/>
            <w:vanish/>
            <w:color w:val="426986"/>
            <w:sz w:val="22"/>
            <w:u w:val="single"/>
            <w:lang w:val="en"/>
          </w:rPr>
          <w:t>846.155(4)</w:t>
        </w:r>
      </w:hyperlink>
      <w:r w:rsidR="00037BF5" w:rsidRPr="00037BF5">
        <w:rPr>
          <w:rFonts w:ascii="Helvetica" w:eastAsia="Times New Roman" w:hAnsi="Helvetica" w:cs="Helvetica"/>
          <w:b/>
          <w:bCs/>
          <w:color w:val="000000"/>
          <w:sz w:val="22"/>
          <w:lang w:val="en"/>
        </w:rPr>
        <w:t xml:space="preserve"> (4)</w:t>
      </w:r>
      <w:r w:rsidR="00037BF5" w:rsidRPr="00037BF5">
        <w:rPr>
          <w:rFonts w:ascii="Helvetica" w:eastAsia="Times New Roman" w:hAnsi="Helvetica" w:cs="Helvetica"/>
          <w:b/>
          <w:bCs/>
          <w:color w:val="000000"/>
          <w:sz w:val="22"/>
          <w:lang w:val="en"/>
        </w:rPr>
        <w:t> </w:t>
      </w:r>
      <w:r w:rsidR="00037BF5" w:rsidRPr="00037BF5">
        <w:rPr>
          <w:rFonts w:ascii="Times" w:eastAsia="Times New Roman" w:hAnsi="Times" w:cs="Times"/>
          <w:smallCaps/>
          <w:color w:val="000000"/>
          <w:sz w:val="22"/>
          <w:lang w:val="en"/>
        </w:rPr>
        <w:t xml:space="preserve">Assignment of bid to unqualified bidder prohibited. </w:t>
      </w:r>
      <w:r w:rsidR="00037BF5" w:rsidRPr="00037BF5">
        <w:rPr>
          <w:rFonts w:ascii="Times" w:eastAsia="Times New Roman" w:hAnsi="Times" w:cs="Times"/>
          <w:color w:val="000000"/>
          <w:sz w:val="22"/>
          <w:lang w:val="en"/>
        </w:rPr>
        <w:t xml:space="preserve">No person that submits a bid at a sale of mortgaged premises, nor any assignee of that person, may assign that bid to a person that, if the person had submitted a bid directly at the sale, would not have met the qualifications described in sub. </w:t>
      </w:r>
      <w:hyperlink r:id="rId37" w:tooltip="Statutes 846.155(2)" w:history="1">
        <w:r w:rsidR="00037BF5" w:rsidRPr="00037BF5">
          <w:rPr>
            <w:rFonts w:ascii="Times" w:eastAsia="Times New Roman" w:hAnsi="Times" w:cs="Times"/>
            <w:color w:val="426986"/>
            <w:sz w:val="22"/>
            <w:lang w:val="en"/>
          </w:rPr>
          <w:t>(2)</w:t>
        </w:r>
      </w:hyperlink>
      <w:r w:rsidR="00037BF5" w:rsidRPr="00037BF5">
        <w:rPr>
          <w:rFonts w:ascii="Times" w:eastAsia="Times New Roman" w:hAnsi="Times" w:cs="Times"/>
          <w:color w:val="000000"/>
          <w:sz w:val="22"/>
          <w:lang w:val="en"/>
        </w:rPr>
        <w:t xml:space="preserve">. This subsection does not apply to an assignment of a bid to the Federal National Mortgage Association or Federal Home Loan Mortgage Corporation.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38" w:history="1">
        <w:r w:rsidR="00037BF5" w:rsidRPr="00037BF5">
          <w:rPr>
            <w:rFonts w:ascii="Times" w:eastAsia="Times New Roman" w:hAnsi="Times" w:cs="Times"/>
            <w:vanish/>
            <w:color w:val="426986"/>
            <w:sz w:val="22"/>
            <w:u w:val="single"/>
            <w:lang w:val="en"/>
          </w:rPr>
          <w:t>846.155(5)</w:t>
        </w:r>
      </w:hyperlink>
      <w:r w:rsidR="00037BF5" w:rsidRPr="00037BF5">
        <w:rPr>
          <w:rFonts w:ascii="Helvetica" w:eastAsia="Times New Roman" w:hAnsi="Helvetica" w:cs="Helvetica"/>
          <w:b/>
          <w:bCs/>
          <w:color w:val="000000"/>
          <w:sz w:val="22"/>
          <w:lang w:val="en"/>
        </w:rPr>
        <w:t xml:space="preserve"> (5)</w:t>
      </w:r>
      <w:r w:rsidR="00037BF5" w:rsidRPr="00037BF5">
        <w:rPr>
          <w:rFonts w:ascii="Helvetica" w:eastAsia="Times New Roman" w:hAnsi="Helvetica" w:cs="Helvetica"/>
          <w:b/>
          <w:bCs/>
          <w:color w:val="000000"/>
          <w:sz w:val="22"/>
          <w:lang w:val="en"/>
        </w:rPr>
        <w:t> </w:t>
      </w:r>
      <w:r w:rsidR="00037BF5" w:rsidRPr="00037BF5">
        <w:rPr>
          <w:rFonts w:ascii="Times" w:eastAsia="Times New Roman" w:hAnsi="Times" w:cs="Times"/>
          <w:smallCaps/>
          <w:color w:val="000000"/>
          <w:sz w:val="22"/>
          <w:lang w:val="en"/>
        </w:rPr>
        <w:t xml:space="preserve">Filing affidavit of minimum bidder qualifications.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39" w:history="1">
        <w:r w:rsidR="00037BF5" w:rsidRPr="00037BF5">
          <w:rPr>
            <w:rFonts w:ascii="Times" w:eastAsia="Times New Roman" w:hAnsi="Times" w:cs="Times"/>
            <w:vanish/>
            <w:color w:val="426986"/>
            <w:sz w:val="22"/>
            <w:u w:val="single"/>
            <w:lang w:val="en"/>
          </w:rPr>
          <w:t>846.155(5)(a)</w:t>
        </w:r>
      </w:hyperlink>
      <w:r w:rsidR="00037BF5" w:rsidRPr="00037BF5">
        <w:rPr>
          <w:rFonts w:ascii="Times" w:eastAsia="Times New Roman" w:hAnsi="Times" w:cs="Times"/>
          <w:b/>
          <w:bCs/>
          <w:color w:val="000000"/>
          <w:sz w:val="22"/>
          <w:lang w:val="en"/>
        </w:rPr>
        <w:t>(a)</w:t>
      </w:r>
      <w:r w:rsidR="00037BF5" w:rsidRPr="00037BF5">
        <w:rPr>
          <w:rFonts w:ascii="Times" w:eastAsia="Times New Roman" w:hAnsi="Times" w:cs="Times"/>
          <w:color w:val="000000"/>
          <w:sz w:val="22"/>
          <w:lang w:val="en"/>
        </w:rPr>
        <w:t xml:space="preserve"> If the grantee of a deed executed under s. </w:t>
      </w:r>
      <w:hyperlink r:id="rId40" w:tooltip="Statutes 846.16(1)(a)" w:history="1">
        <w:r w:rsidR="00037BF5" w:rsidRPr="00037BF5">
          <w:rPr>
            <w:rFonts w:ascii="Times" w:eastAsia="Times New Roman" w:hAnsi="Times" w:cs="Times"/>
            <w:color w:val="426986"/>
            <w:sz w:val="22"/>
            <w:lang w:val="en"/>
          </w:rPr>
          <w:t>846.16 (1) (a)</w:t>
        </w:r>
      </w:hyperlink>
      <w:r w:rsidR="00037BF5" w:rsidRPr="00037BF5">
        <w:rPr>
          <w:rFonts w:ascii="Times" w:eastAsia="Times New Roman" w:hAnsi="Times" w:cs="Times"/>
          <w:color w:val="000000"/>
          <w:sz w:val="22"/>
          <w:lang w:val="en"/>
        </w:rPr>
        <w:t xml:space="preserve"> is not a party in the foreclosure action or the Federal National Mortgage Association or Federal Home Loan Mortgage Corporation, the grantee shall, no later than the time scheduled for confirmation of sale, file with the clerk of court an affidavit affirming that, as of the date on which the affidavit is filed, the grantee meets all of the qualifications described in sub. </w:t>
      </w:r>
      <w:hyperlink r:id="rId41" w:tooltip="Statutes 846.155(2)" w:history="1">
        <w:r w:rsidR="00037BF5" w:rsidRPr="00037BF5">
          <w:rPr>
            <w:rFonts w:ascii="Times" w:eastAsia="Times New Roman" w:hAnsi="Times" w:cs="Times"/>
            <w:color w:val="426986"/>
            <w:sz w:val="22"/>
            <w:lang w:val="en"/>
          </w:rPr>
          <w:t>(2)</w:t>
        </w:r>
      </w:hyperlink>
      <w:r w:rsidR="00037BF5" w:rsidRPr="00037BF5">
        <w:rPr>
          <w:rFonts w:ascii="Times" w:eastAsia="Times New Roman" w:hAnsi="Times" w:cs="Times"/>
          <w:color w:val="000000"/>
          <w:sz w:val="22"/>
          <w:lang w:val="en"/>
        </w:rPr>
        <w:t xml:space="preserve">. The affidavit also shall identify the name and street address of a person in this state that is authorized to accept service of process for the grantee. If the grantee is not an individual, an individual who is authorized to act on behalf of the grantee shall sign the affidavit.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42" w:history="1">
        <w:r w:rsidR="00037BF5" w:rsidRPr="00037BF5">
          <w:rPr>
            <w:rFonts w:ascii="Times" w:eastAsia="Times New Roman" w:hAnsi="Times" w:cs="Times"/>
            <w:vanish/>
            <w:color w:val="426986"/>
            <w:sz w:val="22"/>
            <w:u w:val="single"/>
            <w:lang w:val="en"/>
          </w:rPr>
          <w:t>846.155(5)(b)</w:t>
        </w:r>
      </w:hyperlink>
      <w:r w:rsidR="00037BF5" w:rsidRPr="00037BF5">
        <w:rPr>
          <w:rFonts w:ascii="Times" w:eastAsia="Times New Roman" w:hAnsi="Times" w:cs="Times"/>
          <w:b/>
          <w:bCs/>
          <w:color w:val="000000"/>
          <w:sz w:val="22"/>
          <w:lang w:val="en"/>
        </w:rPr>
        <w:t xml:space="preserve"> (b)</w:t>
      </w:r>
      <w:r w:rsidR="00037BF5" w:rsidRPr="00037BF5">
        <w:rPr>
          <w:rFonts w:ascii="Times" w:eastAsia="Times New Roman" w:hAnsi="Times" w:cs="Times"/>
          <w:color w:val="000000"/>
          <w:sz w:val="22"/>
          <w:lang w:val="en"/>
        </w:rPr>
        <w:t xml:space="preserve"> The director of state courts shall provide to the clerk of court in each county a form for use in filing affidavits required under this subsection. The form shall require a person that files the affidavit to acknowledge that the person is aware that, if a false representation is made in the affidavit, the person, and the individual who signs the affidavit on behalf of the person, may be subject to the penalties described in sub. </w:t>
      </w:r>
      <w:hyperlink r:id="rId43" w:tooltip="Statutes 846.155(6)" w:history="1">
        <w:r w:rsidR="00037BF5" w:rsidRPr="00037BF5">
          <w:rPr>
            <w:rFonts w:ascii="Times" w:eastAsia="Times New Roman" w:hAnsi="Times" w:cs="Times"/>
            <w:color w:val="426986"/>
            <w:sz w:val="22"/>
            <w:lang w:val="en"/>
          </w:rPr>
          <w:t>(6)</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44" w:history="1">
        <w:r w:rsidR="00037BF5" w:rsidRPr="00037BF5">
          <w:rPr>
            <w:rFonts w:ascii="Times" w:eastAsia="Times New Roman" w:hAnsi="Times" w:cs="Times"/>
            <w:vanish/>
            <w:color w:val="426986"/>
            <w:sz w:val="22"/>
            <w:u w:val="single"/>
            <w:lang w:val="en"/>
          </w:rPr>
          <w:t>846.155(6)</w:t>
        </w:r>
      </w:hyperlink>
      <w:r w:rsidR="00037BF5" w:rsidRPr="00037BF5">
        <w:rPr>
          <w:rFonts w:ascii="Helvetica" w:eastAsia="Times New Roman" w:hAnsi="Helvetica" w:cs="Helvetica"/>
          <w:b/>
          <w:bCs/>
          <w:color w:val="000000"/>
          <w:sz w:val="22"/>
          <w:lang w:val="en"/>
        </w:rPr>
        <w:t xml:space="preserve"> (6)</w:t>
      </w:r>
      <w:r w:rsidR="00037BF5" w:rsidRPr="00037BF5">
        <w:rPr>
          <w:rFonts w:ascii="Helvetica" w:eastAsia="Times New Roman" w:hAnsi="Helvetica" w:cs="Helvetica"/>
          <w:b/>
          <w:bCs/>
          <w:color w:val="000000"/>
          <w:sz w:val="22"/>
          <w:lang w:val="en"/>
        </w:rPr>
        <w:t> </w:t>
      </w:r>
      <w:r w:rsidR="00037BF5" w:rsidRPr="00037BF5">
        <w:rPr>
          <w:rFonts w:ascii="Times" w:eastAsia="Times New Roman" w:hAnsi="Times" w:cs="Times"/>
          <w:smallCaps/>
          <w:color w:val="000000"/>
          <w:sz w:val="22"/>
          <w:lang w:val="en"/>
        </w:rPr>
        <w:t xml:space="preserve">Affidavit required for confirmation of sale; penalties for false representations.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45" w:history="1">
        <w:r w:rsidR="00037BF5" w:rsidRPr="00037BF5">
          <w:rPr>
            <w:rFonts w:ascii="Times" w:eastAsia="Times New Roman" w:hAnsi="Times" w:cs="Times"/>
            <w:vanish/>
            <w:color w:val="426986"/>
            <w:sz w:val="22"/>
            <w:u w:val="single"/>
            <w:lang w:val="en"/>
          </w:rPr>
          <w:t>846.155(6)(a)</w:t>
        </w:r>
      </w:hyperlink>
      <w:r w:rsidR="00037BF5" w:rsidRPr="00037BF5">
        <w:rPr>
          <w:rFonts w:ascii="Times" w:eastAsia="Times New Roman" w:hAnsi="Times" w:cs="Times"/>
          <w:b/>
          <w:bCs/>
          <w:color w:val="000000"/>
          <w:sz w:val="22"/>
          <w:lang w:val="en"/>
        </w:rPr>
        <w:t xml:space="preserve"> (a)</w:t>
      </w:r>
      <w:r w:rsidR="00037BF5" w:rsidRPr="00037BF5">
        <w:rPr>
          <w:rFonts w:ascii="Times" w:eastAsia="Times New Roman" w:hAnsi="Times" w:cs="Times"/>
          <w:color w:val="000000"/>
          <w:sz w:val="22"/>
          <w:lang w:val="en"/>
        </w:rPr>
        <w:t xml:space="preserve"> If a grantee of a deed executed under s. </w:t>
      </w:r>
      <w:hyperlink r:id="rId46" w:tooltip="Statutes 846.16(1)(a)" w:history="1">
        <w:r w:rsidR="00037BF5" w:rsidRPr="00037BF5">
          <w:rPr>
            <w:rFonts w:ascii="Times" w:eastAsia="Times New Roman" w:hAnsi="Times" w:cs="Times"/>
            <w:color w:val="426986"/>
            <w:sz w:val="22"/>
            <w:lang w:val="en"/>
          </w:rPr>
          <w:t>846.16 (1) (a)</w:t>
        </w:r>
      </w:hyperlink>
      <w:r w:rsidR="00037BF5" w:rsidRPr="00037BF5">
        <w:rPr>
          <w:rFonts w:ascii="Times" w:eastAsia="Times New Roman" w:hAnsi="Times" w:cs="Times"/>
          <w:color w:val="000000"/>
          <w:sz w:val="22"/>
          <w:lang w:val="en"/>
        </w:rPr>
        <w:t xml:space="preserve"> is not a party in the foreclosure action or the Federal National Mortgage Association or Federal Home Loan Mortgage Corporation, the court may not confirm the sale until the grantee files the affidavit required under sub. </w:t>
      </w:r>
      <w:hyperlink r:id="rId47" w:tooltip="Statutes 846.155(5)" w:history="1">
        <w:r w:rsidR="00037BF5" w:rsidRPr="00037BF5">
          <w:rPr>
            <w:rFonts w:ascii="Times" w:eastAsia="Times New Roman" w:hAnsi="Times" w:cs="Times"/>
            <w:color w:val="426986"/>
            <w:sz w:val="22"/>
            <w:lang w:val="en"/>
          </w:rPr>
          <w:t>(5)</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48" w:history="1">
        <w:r w:rsidR="00037BF5" w:rsidRPr="00037BF5">
          <w:rPr>
            <w:rFonts w:ascii="Times" w:eastAsia="Times New Roman" w:hAnsi="Times" w:cs="Times"/>
            <w:vanish/>
            <w:color w:val="426986"/>
            <w:sz w:val="22"/>
            <w:u w:val="single"/>
            <w:lang w:val="en"/>
          </w:rPr>
          <w:t>846.155(6)(b)</w:t>
        </w:r>
      </w:hyperlink>
      <w:r w:rsidR="00037BF5" w:rsidRPr="00037BF5">
        <w:rPr>
          <w:rFonts w:ascii="Times" w:eastAsia="Times New Roman" w:hAnsi="Times" w:cs="Times"/>
          <w:b/>
          <w:bCs/>
          <w:color w:val="000000"/>
          <w:sz w:val="22"/>
          <w:lang w:val="en"/>
        </w:rPr>
        <w:t xml:space="preserve"> (b)</w:t>
      </w:r>
      <w:r w:rsidR="00037BF5" w:rsidRPr="00037BF5">
        <w:rPr>
          <w:rFonts w:ascii="Times" w:eastAsia="Times New Roman" w:hAnsi="Times" w:cs="Times"/>
          <w:color w:val="000000"/>
          <w:sz w:val="22"/>
          <w:lang w:val="en"/>
        </w:rPr>
        <w:t xml:space="preserve"> At any time before the court confirms a sale of mortgaged premises, a party in the foreclosure action or the city, village, town, or county where the mortgaged premises are located may provide to the court testimony or evidence that the affidavit filed by a grantee under sub. </w:t>
      </w:r>
      <w:hyperlink r:id="rId49" w:tooltip="Statutes 846.155(5)" w:history="1">
        <w:r w:rsidR="00037BF5" w:rsidRPr="00037BF5">
          <w:rPr>
            <w:rFonts w:ascii="Times" w:eastAsia="Times New Roman" w:hAnsi="Times" w:cs="Times"/>
            <w:color w:val="426986"/>
            <w:sz w:val="22"/>
            <w:lang w:val="en"/>
          </w:rPr>
          <w:t>(5)</w:t>
        </w:r>
      </w:hyperlink>
      <w:r w:rsidR="00037BF5" w:rsidRPr="00037BF5">
        <w:rPr>
          <w:rFonts w:ascii="Times" w:eastAsia="Times New Roman" w:hAnsi="Times" w:cs="Times"/>
          <w:color w:val="000000"/>
          <w:sz w:val="22"/>
          <w:lang w:val="en"/>
        </w:rPr>
        <w:t xml:space="preserve"> contains a false representation.</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50" w:history="1">
        <w:r w:rsidR="00037BF5" w:rsidRPr="00037BF5">
          <w:rPr>
            <w:rFonts w:ascii="Times" w:eastAsia="Times New Roman" w:hAnsi="Times" w:cs="Times"/>
            <w:vanish/>
            <w:color w:val="426986"/>
            <w:sz w:val="22"/>
            <w:u w:val="single"/>
            <w:lang w:val="en"/>
          </w:rPr>
          <w:t>846.155(6)(c)</w:t>
        </w:r>
      </w:hyperlink>
      <w:r w:rsidR="00037BF5" w:rsidRPr="00037BF5">
        <w:rPr>
          <w:rFonts w:ascii="Times" w:eastAsia="Times New Roman" w:hAnsi="Times" w:cs="Times"/>
          <w:b/>
          <w:bCs/>
          <w:color w:val="000000"/>
          <w:sz w:val="22"/>
          <w:lang w:val="en"/>
        </w:rPr>
        <w:t xml:space="preserve"> (c)</w:t>
      </w:r>
      <w:r w:rsidR="00037BF5" w:rsidRPr="00037BF5">
        <w:rPr>
          <w:rFonts w:ascii="Times" w:eastAsia="Times New Roman" w:hAnsi="Times" w:cs="Times"/>
          <w:color w:val="000000"/>
          <w:sz w:val="22"/>
          <w:lang w:val="en"/>
        </w:rPr>
        <w:t xml:space="preserve"> If the court determines that the affidavit filed by a grantee under sub. </w:t>
      </w:r>
      <w:hyperlink r:id="rId51" w:tooltip="Statutes 846.155(5)" w:history="1">
        <w:r w:rsidR="00037BF5" w:rsidRPr="00037BF5">
          <w:rPr>
            <w:rFonts w:ascii="Times" w:eastAsia="Times New Roman" w:hAnsi="Times" w:cs="Times"/>
            <w:color w:val="426986"/>
            <w:sz w:val="22"/>
            <w:lang w:val="en"/>
          </w:rPr>
          <w:t>(5)</w:t>
        </w:r>
      </w:hyperlink>
      <w:r w:rsidR="00037BF5" w:rsidRPr="00037BF5">
        <w:rPr>
          <w:rFonts w:ascii="Times" w:eastAsia="Times New Roman" w:hAnsi="Times" w:cs="Times"/>
          <w:color w:val="000000"/>
          <w:sz w:val="22"/>
          <w:lang w:val="en"/>
        </w:rPr>
        <w:t xml:space="preserve"> contains a false representation, the court may refuse to confirm the sale and may order all of the following: </w:t>
      </w:r>
    </w:p>
    <w:p w:rsidR="00037BF5" w:rsidRPr="00037BF5" w:rsidRDefault="007C5A4F" w:rsidP="00037BF5">
      <w:pPr>
        <w:spacing w:line="300" w:lineRule="atLeast"/>
        <w:ind w:firstLine="432"/>
        <w:jc w:val="left"/>
        <w:rPr>
          <w:rFonts w:ascii="Times" w:eastAsia="Times New Roman" w:hAnsi="Times" w:cs="Times"/>
          <w:color w:val="000000"/>
          <w:sz w:val="22"/>
          <w:lang w:val="en"/>
        </w:rPr>
      </w:pPr>
      <w:hyperlink r:id="rId52" w:history="1">
        <w:r w:rsidR="00037BF5" w:rsidRPr="00037BF5">
          <w:rPr>
            <w:rFonts w:ascii="Times" w:eastAsia="Times New Roman" w:hAnsi="Times" w:cs="Times"/>
            <w:vanish/>
            <w:color w:val="426986"/>
            <w:sz w:val="22"/>
            <w:u w:val="single"/>
            <w:lang w:val="en"/>
          </w:rPr>
          <w:t>846.155(6)(c)1.</w:t>
        </w:r>
      </w:hyperlink>
      <w:r w:rsidR="00037BF5" w:rsidRPr="00037BF5">
        <w:rPr>
          <w:rFonts w:ascii="Times" w:eastAsia="Times New Roman" w:hAnsi="Times" w:cs="Times"/>
          <w:b/>
          <w:bCs/>
          <w:color w:val="000000"/>
          <w:sz w:val="22"/>
          <w:lang w:val="en"/>
        </w:rPr>
        <w:t xml:space="preserve"> 1.</w:t>
      </w:r>
      <w:r w:rsidR="00037BF5" w:rsidRPr="00037BF5">
        <w:rPr>
          <w:rFonts w:ascii="Times" w:eastAsia="Times New Roman" w:hAnsi="Times" w:cs="Times"/>
          <w:color w:val="000000"/>
          <w:sz w:val="22"/>
          <w:lang w:val="en"/>
        </w:rPr>
        <w:t xml:space="preserve"> That the grantee shall forfeit the amount of the deposit or down payment delivered to the clerk of court under s. </w:t>
      </w:r>
      <w:hyperlink r:id="rId53" w:tooltip="Statutes 846.16(1r)(b)" w:history="1">
        <w:r w:rsidR="00037BF5" w:rsidRPr="00037BF5">
          <w:rPr>
            <w:rFonts w:ascii="Times" w:eastAsia="Times New Roman" w:hAnsi="Times" w:cs="Times"/>
            <w:color w:val="426986"/>
            <w:sz w:val="22"/>
            <w:lang w:val="en"/>
          </w:rPr>
          <w:t>846.16 (1r) (b)</w:t>
        </w:r>
      </w:hyperlink>
      <w:r w:rsidR="00037BF5" w:rsidRPr="00037BF5">
        <w:rPr>
          <w:rFonts w:ascii="Times" w:eastAsia="Times New Roman" w:hAnsi="Times" w:cs="Times"/>
          <w:color w:val="000000"/>
          <w:sz w:val="22"/>
          <w:lang w:val="en"/>
        </w:rPr>
        <w:t>.</w:t>
      </w:r>
    </w:p>
    <w:p w:rsidR="00037BF5" w:rsidRPr="00037BF5" w:rsidRDefault="007C5A4F" w:rsidP="00037BF5">
      <w:pPr>
        <w:spacing w:line="300" w:lineRule="atLeast"/>
        <w:ind w:firstLine="432"/>
        <w:jc w:val="left"/>
        <w:rPr>
          <w:rFonts w:ascii="Times" w:eastAsia="Times New Roman" w:hAnsi="Times" w:cs="Times"/>
          <w:color w:val="000000"/>
          <w:sz w:val="22"/>
          <w:lang w:val="en"/>
        </w:rPr>
      </w:pPr>
      <w:hyperlink r:id="rId54" w:history="1">
        <w:r w:rsidR="00037BF5" w:rsidRPr="00037BF5">
          <w:rPr>
            <w:rFonts w:ascii="Times" w:eastAsia="Times New Roman" w:hAnsi="Times" w:cs="Times"/>
            <w:vanish/>
            <w:color w:val="426986"/>
            <w:sz w:val="22"/>
            <w:u w:val="single"/>
            <w:lang w:val="en"/>
          </w:rPr>
          <w:t>846.155(6)(c)2.</w:t>
        </w:r>
      </w:hyperlink>
      <w:r w:rsidR="00037BF5" w:rsidRPr="00037BF5">
        <w:rPr>
          <w:rFonts w:ascii="Times" w:eastAsia="Times New Roman" w:hAnsi="Times" w:cs="Times"/>
          <w:b/>
          <w:bCs/>
          <w:color w:val="000000"/>
          <w:sz w:val="22"/>
          <w:lang w:val="en"/>
        </w:rPr>
        <w:t xml:space="preserve"> 2.</w:t>
      </w:r>
      <w:r w:rsidR="00037BF5" w:rsidRPr="00037BF5">
        <w:rPr>
          <w:rFonts w:ascii="Times" w:eastAsia="Times New Roman" w:hAnsi="Times" w:cs="Times"/>
          <w:color w:val="000000"/>
          <w:sz w:val="22"/>
          <w:lang w:val="en"/>
        </w:rPr>
        <w:t xml:space="preserve"> That the clerk of court shall pay the amount forfeited under subd. </w:t>
      </w:r>
      <w:hyperlink r:id="rId55" w:tooltip="Statutes 846.155(6)(c)1." w:history="1">
        <w:r w:rsidR="00037BF5" w:rsidRPr="00037BF5">
          <w:rPr>
            <w:rFonts w:ascii="Times" w:eastAsia="Times New Roman" w:hAnsi="Times" w:cs="Times"/>
            <w:color w:val="426986"/>
            <w:sz w:val="22"/>
            <w:lang w:val="en"/>
          </w:rPr>
          <w:t>1.</w:t>
        </w:r>
      </w:hyperlink>
      <w:r w:rsidR="00037BF5" w:rsidRPr="00037BF5">
        <w:rPr>
          <w:rFonts w:ascii="Times" w:eastAsia="Times New Roman" w:hAnsi="Times" w:cs="Times"/>
          <w:color w:val="000000"/>
          <w:sz w:val="22"/>
          <w:lang w:val="en"/>
        </w:rPr>
        <w:t xml:space="preserve"> to the parties that would be entitled to the proceeds of the sale as ordered by the court. </w:t>
      </w:r>
    </w:p>
    <w:p w:rsidR="00037BF5" w:rsidRPr="00037BF5" w:rsidRDefault="007C5A4F" w:rsidP="00037BF5">
      <w:pPr>
        <w:spacing w:line="300" w:lineRule="atLeast"/>
        <w:ind w:firstLine="432"/>
        <w:jc w:val="left"/>
        <w:rPr>
          <w:rFonts w:ascii="Times" w:eastAsia="Times New Roman" w:hAnsi="Times" w:cs="Times"/>
          <w:color w:val="000000"/>
          <w:sz w:val="22"/>
          <w:lang w:val="en"/>
        </w:rPr>
      </w:pPr>
      <w:hyperlink r:id="rId56" w:history="1">
        <w:r w:rsidR="00037BF5" w:rsidRPr="00037BF5">
          <w:rPr>
            <w:rFonts w:ascii="Times" w:eastAsia="Times New Roman" w:hAnsi="Times" w:cs="Times"/>
            <w:vanish/>
            <w:color w:val="426986"/>
            <w:sz w:val="22"/>
            <w:u w:val="single"/>
            <w:lang w:val="en"/>
          </w:rPr>
          <w:t>846.155(6)(c)3.</w:t>
        </w:r>
      </w:hyperlink>
      <w:r w:rsidR="00037BF5" w:rsidRPr="00037BF5">
        <w:rPr>
          <w:rFonts w:ascii="Times" w:eastAsia="Times New Roman" w:hAnsi="Times" w:cs="Times"/>
          <w:b/>
          <w:bCs/>
          <w:color w:val="000000"/>
          <w:sz w:val="22"/>
          <w:lang w:val="en"/>
        </w:rPr>
        <w:t xml:space="preserve"> 3.</w:t>
      </w:r>
      <w:r w:rsidR="00037BF5" w:rsidRPr="00037BF5">
        <w:rPr>
          <w:rFonts w:ascii="Times" w:eastAsia="Times New Roman" w:hAnsi="Times" w:cs="Times"/>
          <w:color w:val="000000"/>
          <w:sz w:val="22"/>
          <w:lang w:val="en"/>
        </w:rPr>
        <w:t xml:space="preserve"> That the mortgaged premises shall be resold. </w:t>
      </w:r>
    </w:p>
    <w:p w:rsidR="00037BF5" w:rsidRPr="00037BF5" w:rsidRDefault="007C5A4F" w:rsidP="00037BF5">
      <w:pPr>
        <w:spacing w:line="300" w:lineRule="atLeast"/>
        <w:ind w:firstLine="432"/>
        <w:jc w:val="left"/>
        <w:rPr>
          <w:rFonts w:ascii="Times" w:eastAsia="Times New Roman" w:hAnsi="Times" w:cs="Times"/>
          <w:color w:val="000000"/>
          <w:sz w:val="22"/>
          <w:lang w:val="en"/>
        </w:rPr>
      </w:pPr>
      <w:hyperlink r:id="rId57" w:history="1">
        <w:r w:rsidR="00037BF5" w:rsidRPr="00037BF5">
          <w:rPr>
            <w:rFonts w:ascii="Times" w:eastAsia="Times New Roman" w:hAnsi="Times" w:cs="Times"/>
            <w:vanish/>
            <w:color w:val="426986"/>
            <w:sz w:val="22"/>
            <w:u w:val="single"/>
            <w:lang w:val="en"/>
          </w:rPr>
          <w:t>846.155(6)(c)4.</w:t>
        </w:r>
      </w:hyperlink>
      <w:r w:rsidR="00037BF5" w:rsidRPr="00037BF5">
        <w:rPr>
          <w:rFonts w:ascii="Times" w:eastAsia="Times New Roman" w:hAnsi="Times" w:cs="Times"/>
          <w:b/>
          <w:bCs/>
          <w:color w:val="000000"/>
          <w:sz w:val="22"/>
          <w:lang w:val="en"/>
        </w:rPr>
        <w:t xml:space="preserve"> 4.</w:t>
      </w:r>
      <w:r w:rsidR="00037BF5" w:rsidRPr="00037BF5">
        <w:rPr>
          <w:rFonts w:ascii="Times" w:eastAsia="Times New Roman" w:hAnsi="Times" w:cs="Times"/>
          <w:color w:val="000000"/>
          <w:sz w:val="22"/>
          <w:lang w:val="en"/>
        </w:rPr>
        <w:t xml:space="preserve"> That the clerk of court shall destroy the deed executed to the purchaser, and that deed is of no effect. </w:t>
      </w:r>
    </w:p>
    <w:p w:rsidR="00037BF5" w:rsidRPr="00037BF5" w:rsidRDefault="007C5A4F" w:rsidP="00037BF5">
      <w:pPr>
        <w:spacing w:line="300" w:lineRule="atLeast"/>
        <w:ind w:firstLine="331"/>
        <w:jc w:val="left"/>
        <w:rPr>
          <w:rFonts w:ascii="Times" w:eastAsia="Times New Roman" w:hAnsi="Times" w:cs="Times"/>
          <w:color w:val="000000"/>
          <w:sz w:val="22"/>
          <w:lang w:val="en"/>
        </w:rPr>
      </w:pPr>
      <w:hyperlink r:id="rId58" w:history="1">
        <w:r w:rsidR="00037BF5" w:rsidRPr="00037BF5">
          <w:rPr>
            <w:rFonts w:ascii="Times" w:eastAsia="Times New Roman" w:hAnsi="Times" w:cs="Times"/>
            <w:vanish/>
            <w:color w:val="426986"/>
            <w:sz w:val="22"/>
            <w:u w:val="single"/>
            <w:lang w:val="en"/>
          </w:rPr>
          <w:t>846.155(6)(d)</w:t>
        </w:r>
      </w:hyperlink>
      <w:r w:rsidR="00037BF5" w:rsidRPr="00037BF5">
        <w:rPr>
          <w:rFonts w:ascii="Times" w:eastAsia="Times New Roman" w:hAnsi="Times" w:cs="Times"/>
          <w:b/>
          <w:bCs/>
          <w:color w:val="000000"/>
          <w:sz w:val="22"/>
          <w:lang w:val="en"/>
        </w:rPr>
        <w:t xml:space="preserve"> (d)</w:t>
      </w:r>
      <w:r w:rsidR="00037BF5" w:rsidRPr="00037BF5">
        <w:rPr>
          <w:rFonts w:ascii="Times" w:eastAsia="Times New Roman" w:hAnsi="Times" w:cs="Times"/>
          <w:color w:val="000000"/>
          <w:sz w:val="22"/>
          <w:lang w:val="en"/>
        </w:rPr>
        <w:t xml:space="preserve"> If the court determines that the affidavit filed by a grantee under sub. </w:t>
      </w:r>
      <w:hyperlink r:id="rId59" w:tooltip="Statutes 846.155(5)" w:history="1">
        <w:r w:rsidR="00037BF5" w:rsidRPr="00037BF5">
          <w:rPr>
            <w:rFonts w:ascii="Times" w:eastAsia="Times New Roman" w:hAnsi="Times" w:cs="Times"/>
            <w:color w:val="426986"/>
            <w:sz w:val="22"/>
            <w:lang w:val="en"/>
          </w:rPr>
          <w:t>(5)</w:t>
        </w:r>
      </w:hyperlink>
      <w:r w:rsidR="00037BF5" w:rsidRPr="00037BF5">
        <w:rPr>
          <w:rFonts w:ascii="Times" w:eastAsia="Times New Roman" w:hAnsi="Times" w:cs="Times"/>
          <w:color w:val="000000"/>
          <w:sz w:val="22"/>
          <w:lang w:val="en"/>
        </w:rPr>
        <w:t xml:space="preserve"> contains a false representation that was made knowingly, in addition to any of the penalties imposed under par. </w:t>
      </w:r>
      <w:hyperlink r:id="rId60" w:tooltip="Statutes 846.155(6)(c)" w:history="1">
        <w:r w:rsidR="00037BF5" w:rsidRPr="00037BF5">
          <w:rPr>
            <w:rFonts w:ascii="Times" w:eastAsia="Times New Roman" w:hAnsi="Times" w:cs="Times"/>
            <w:color w:val="426986"/>
            <w:sz w:val="22"/>
            <w:lang w:val="en"/>
          </w:rPr>
          <w:t>(c)</w:t>
        </w:r>
      </w:hyperlink>
      <w:r w:rsidR="00037BF5" w:rsidRPr="00037BF5">
        <w:rPr>
          <w:rFonts w:ascii="Times" w:eastAsia="Times New Roman" w:hAnsi="Times" w:cs="Times"/>
          <w:color w:val="000000"/>
          <w:sz w:val="22"/>
          <w:lang w:val="en"/>
        </w:rPr>
        <w:t xml:space="preserve">, the court may order the grantee, the individual who signed the affidavit on behalf of the grantee, or both to forfeit up to $1,000 and may bar the grantee, the individual who signed the affidavit on behalf of the grantee, or both from submitting a bid at any sale of mortgaged premises conducted in the county for a period of time not to exceed one year from the date on which the order is entered. </w:t>
      </w:r>
    </w:p>
    <w:p w:rsidR="00037BF5" w:rsidRPr="00037BF5" w:rsidRDefault="00037BF5" w:rsidP="00037BF5">
      <w:pPr>
        <w:spacing w:line="300" w:lineRule="atLeast"/>
        <w:ind w:hanging="216"/>
        <w:jc w:val="left"/>
        <w:rPr>
          <w:rFonts w:ascii="Times" w:eastAsia="Times New Roman" w:hAnsi="Times" w:cs="Times"/>
          <w:color w:val="000000"/>
          <w:sz w:val="18"/>
          <w:szCs w:val="18"/>
          <w:lang w:val="en"/>
        </w:rPr>
      </w:pPr>
      <w:r w:rsidRPr="00037BF5">
        <w:rPr>
          <w:rFonts w:ascii="Times" w:eastAsia="Times New Roman" w:hAnsi="Times" w:cs="Times"/>
          <w:vanish/>
          <w:color w:val="661100"/>
          <w:sz w:val="18"/>
          <w:szCs w:val="18"/>
          <w:lang w:val="en"/>
        </w:rPr>
        <w:t>846.155 History</w:t>
      </w:r>
      <w:r w:rsidRPr="00037BF5">
        <w:rPr>
          <w:rFonts w:ascii="Times" w:eastAsia="Times New Roman" w:hAnsi="Times" w:cs="Times"/>
          <w:color w:val="000000"/>
          <w:sz w:val="18"/>
          <w:szCs w:val="18"/>
          <w:lang w:val="en"/>
        </w:rPr>
        <w:t xml:space="preserve"> </w:t>
      </w:r>
      <w:r w:rsidRPr="00037BF5">
        <w:rPr>
          <w:rFonts w:ascii="Times" w:eastAsia="Times New Roman" w:hAnsi="Times" w:cs="Times"/>
          <w:b/>
          <w:bCs/>
          <w:color w:val="000000"/>
          <w:sz w:val="18"/>
          <w:szCs w:val="18"/>
          <w:lang w:val="en"/>
        </w:rPr>
        <w:t xml:space="preserve">History: </w:t>
      </w:r>
      <w:hyperlink r:id="rId61" w:tooltip="2017 Acts 339" w:history="1">
        <w:r w:rsidRPr="00037BF5">
          <w:rPr>
            <w:rFonts w:ascii="Times" w:eastAsia="Times New Roman" w:hAnsi="Times" w:cs="Times"/>
            <w:color w:val="426986"/>
            <w:sz w:val="18"/>
            <w:szCs w:val="18"/>
            <w:lang w:val="en"/>
          </w:rPr>
          <w:t>2017 a. 339</w:t>
        </w:r>
      </w:hyperlink>
      <w:r w:rsidRPr="00037BF5">
        <w:rPr>
          <w:rFonts w:ascii="Times" w:eastAsia="Times New Roman" w:hAnsi="Times" w:cs="Times"/>
          <w:color w:val="000000"/>
          <w:sz w:val="18"/>
          <w:szCs w:val="18"/>
          <w:lang w:val="en"/>
        </w:rPr>
        <w:t>; s. 35.17 correction in (6) (c) 1.</w:t>
      </w:r>
    </w:p>
    <w:p w:rsidR="00897DA0" w:rsidRDefault="00897DA0"/>
    <w:sectPr w:rsidR="0089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5"/>
    <w:rsid w:val="00037BF5"/>
    <w:rsid w:val="007C5A4F"/>
    <w:rsid w:val="0089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8526-BA3D-47BA-A0E1-39CE25E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BF5"/>
    <w:rPr>
      <w:strike w:val="0"/>
      <w:dstrike w:val="0"/>
      <w:color w:val="426986"/>
      <w:u w:val="none"/>
      <w:effect w:val="none"/>
    </w:rPr>
  </w:style>
  <w:style w:type="character" w:customStyle="1" w:styleId="reference1">
    <w:name w:val="reference1"/>
    <w:basedOn w:val="DefaultParagraphFont"/>
    <w:rsid w:val="00037BF5"/>
    <w:rPr>
      <w:b w:val="0"/>
      <w:bCs w:val="0"/>
      <w:i w:val="0"/>
      <w:iCs w:val="0"/>
      <w:smallCaps w:val="0"/>
      <w:strike w:val="0"/>
      <w:dstrike w:val="0"/>
      <w:vanish/>
      <w:webHidden w:val="0"/>
      <w:color w:val="661100"/>
      <w:sz w:val="18"/>
      <w:szCs w:val="18"/>
      <w:u w:val="none"/>
      <w:effect w:val="none"/>
      <w:specVanish w:val="0"/>
    </w:rPr>
  </w:style>
  <w:style w:type="character" w:customStyle="1" w:styleId="qsnumsectnum1">
    <w:name w:val="qs_num_sectnum_1"/>
    <w:basedOn w:val="DefaultParagraphFont"/>
    <w:rsid w:val="00037BF5"/>
    <w:rPr>
      <w:rFonts w:ascii="Helvetica" w:hAnsi="Helvetica" w:cs="Helvetica" w:hint="default"/>
      <w:b/>
      <w:bCs/>
      <w:color w:val="000000"/>
      <w:sz w:val="22"/>
      <w:szCs w:val="22"/>
    </w:rPr>
  </w:style>
  <w:style w:type="character" w:customStyle="1" w:styleId="qstitlesection1">
    <w:name w:val="qs_title_section_1"/>
    <w:basedOn w:val="DefaultParagraphFont"/>
    <w:rsid w:val="00037BF5"/>
    <w:rPr>
      <w:rFonts w:ascii="Helvetica" w:hAnsi="Helvetica" w:cs="Helvetica" w:hint="default"/>
      <w:b/>
      <w:bCs/>
      <w:color w:val="000000"/>
      <w:sz w:val="22"/>
      <w:szCs w:val="22"/>
    </w:rPr>
  </w:style>
  <w:style w:type="character" w:customStyle="1" w:styleId="qsnumsubsecnum1">
    <w:name w:val="qs_num_subsecnum_1"/>
    <w:basedOn w:val="DefaultParagraphFont"/>
    <w:rsid w:val="00037BF5"/>
    <w:rPr>
      <w:rFonts w:ascii="Helvetica" w:hAnsi="Helvetica" w:cs="Helvetica" w:hint="default"/>
      <w:b/>
      <w:bCs/>
      <w:color w:val="000000"/>
      <w:sz w:val="22"/>
      <w:szCs w:val="22"/>
    </w:rPr>
  </w:style>
  <w:style w:type="character" w:customStyle="1" w:styleId="qstitlesubsection1">
    <w:name w:val="qs_title_sub_section_1"/>
    <w:basedOn w:val="DefaultParagraphFont"/>
    <w:rsid w:val="00037BF5"/>
    <w:rPr>
      <w:rFonts w:ascii="Times" w:hAnsi="Times" w:cs="Times" w:hint="default"/>
      <w:caps w:val="0"/>
      <w:smallCaps/>
      <w:color w:val="000000"/>
      <w:sz w:val="22"/>
      <w:szCs w:val="22"/>
    </w:rPr>
  </w:style>
  <w:style w:type="character" w:customStyle="1" w:styleId="qsnumparanum1">
    <w:name w:val="qs_num_paranum_1"/>
    <w:basedOn w:val="DefaultParagraphFont"/>
    <w:rsid w:val="00037BF5"/>
    <w:rPr>
      <w:rFonts w:ascii="Times" w:hAnsi="Times" w:cs="Times" w:hint="default"/>
      <w:b/>
      <w:bCs/>
      <w:color w:val="000000"/>
      <w:sz w:val="22"/>
      <w:szCs w:val="22"/>
    </w:rPr>
  </w:style>
  <w:style w:type="character" w:customStyle="1" w:styleId="qsnumsubdnum1">
    <w:name w:val="qs_num_subdnum_1"/>
    <w:basedOn w:val="DefaultParagraphFont"/>
    <w:rsid w:val="00037BF5"/>
    <w:rPr>
      <w:rFonts w:ascii="Times" w:hAnsi="Times" w:cs="Times" w:hint="default"/>
      <w:b/>
      <w:bCs/>
      <w:color w:val="000000"/>
      <w:sz w:val="22"/>
      <w:szCs w:val="22"/>
    </w:rPr>
  </w:style>
  <w:style w:type="character" w:customStyle="1" w:styleId="qsnotehistory1">
    <w:name w:val="qs___note_history_1"/>
    <w:basedOn w:val="DefaultParagraphFont"/>
    <w:rsid w:val="00037BF5"/>
    <w:rPr>
      <w:rFonts w:ascii="Times" w:hAnsi="Times" w:cs="Times"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06691">
      <w:bodyDiv w:val="1"/>
      <w:marLeft w:val="0"/>
      <w:marRight w:val="0"/>
      <w:marTop w:val="0"/>
      <w:marBottom w:val="0"/>
      <w:divBdr>
        <w:top w:val="none" w:sz="0" w:space="0" w:color="auto"/>
        <w:left w:val="none" w:sz="0" w:space="0" w:color="auto"/>
        <w:bottom w:val="none" w:sz="0" w:space="0" w:color="auto"/>
        <w:right w:val="none" w:sz="0" w:space="0" w:color="auto"/>
      </w:divBdr>
      <w:divsChild>
        <w:div w:id="75638078">
          <w:marLeft w:val="0"/>
          <w:marRight w:val="0"/>
          <w:marTop w:val="0"/>
          <w:marBottom w:val="0"/>
          <w:divBdr>
            <w:top w:val="none" w:sz="0" w:space="0" w:color="auto"/>
            <w:left w:val="none" w:sz="0" w:space="0" w:color="auto"/>
            <w:bottom w:val="none" w:sz="0" w:space="0" w:color="auto"/>
            <w:right w:val="none" w:sz="0" w:space="0" w:color="auto"/>
          </w:divBdr>
          <w:divsChild>
            <w:div w:id="1103915019">
              <w:marLeft w:val="0"/>
              <w:marRight w:val="0"/>
              <w:marTop w:val="0"/>
              <w:marBottom w:val="0"/>
              <w:divBdr>
                <w:top w:val="none" w:sz="0" w:space="0" w:color="auto"/>
                <w:left w:val="none" w:sz="0" w:space="0" w:color="auto"/>
                <w:bottom w:val="none" w:sz="0" w:space="0" w:color="auto"/>
                <w:right w:val="none" w:sz="0" w:space="0" w:color="auto"/>
              </w:divBdr>
              <w:divsChild>
                <w:div w:id="123617686">
                  <w:marLeft w:val="600"/>
                  <w:marRight w:val="240"/>
                  <w:marTop w:val="240"/>
                  <w:marBottom w:val="240"/>
                  <w:divBdr>
                    <w:top w:val="none" w:sz="0" w:space="0" w:color="auto"/>
                    <w:left w:val="none" w:sz="0" w:space="0" w:color="auto"/>
                    <w:bottom w:val="none" w:sz="0" w:space="0" w:color="auto"/>
                    <w:right w:val="none" w:sz="0" w:space="0" w:color="auto"/>
                  </w:divBdr>
                  <w:divsChild>
                    <w:div w:id="1087311227">
                      <w:marLeft w:val="0"/>
                      <w:marRight w:val="0"/>
                      <w:marTop w:val="245"/>
                      <w:marBottom w:val="43"/>
                      <w:divBdr>
                        <w:top w:val="none" w:sz="0" w:space="0" w:color="auto"/>
                        <w:left w:val="none" w:sz="0" w:space="0" w:color="auto"/>
                        <w:bottom w:val="none" w:sz="0" w:space="0" w:color="auto"/>
                        <w:right w:val="none" w:sz="0" w:space="0" w:color="auto"/>
                      </w:divBdr>
                    </w:div>
                    <w:div w:id="1083994561">
                      <w:marLeft w:val="0"/>
                      <w:marRight w:val="0"/>
                      <w:marTop w:val="43"/>
                      <w:marBottom w:val="43"/>
                      <w:divBdr>
                        <w:top w:val="none" w:sz="0" w:space="0" w:color="auto"/>
                        <w:left w:val="none" w:sz="0" w:space="0" w:color="auto"/>
                        <w:bottom w:val="none" w:sz="0" w:space="0" w:color="auto"/>
                        <w:right w:val="none" w:sz="0" w:space="0" w:color="auto"/>
                      </w:divBdr>
                    </w:div>
                    <w:div w:id="819886606">
                      <w:marLeft w:val="0"/>
                      <w:marRight w:val="0"/>
                      <w:marTop w:val="43"/>
                      <w:marBottom w:val="43"/>
                      <w:divBdr>
                        <w:top w:val="none" w:sz="0" w:space="0" w:color="auto"/>
                        <w:left w:val="none" w:sz="0" w:space="0" w:color="auto"/>
                        <w:bottom w:val="none" w:sz="0" w:space="0" w:color="auto"/>
                        <w:right w:val="none" w:sz="0" w:space="0" w:color="auto"/>
                      </w:divBdr>
                    </w:div>
                    <w:div w:id="404568194">
                      <w:marLeft w:val="0"/>
                      <w:marRight w:val="0"/>
                      <w:marTop w:val="43"/>
                      <w:marBottom w:val="43"/>
                      <w:divBdr>
                        <w:top w:val="none" w:sz="0" w:space="0" w:color="auto"/>
                        <w:left w:val="none" w:sz="0" w:space="0" w:color="auto"/>
                        <w:bottom w:val="none" w:sz="0" w:space="0" w:color="auto"/>
                        <w:right w:val="none" w:sz="0" w:space="0" w:color="auto"/>
                      </w:divBdr>
                    </w:div>
                    <w:div w:id="1931548970">
                      <w:marLeft w:val="0"/>
                      <w:marRight w:val="0"/>
                      <w:marTop w:val="43"/>
                      <w:marBottom w:val="43"/>
                      <w:divBdr>
                        <w:top w:val="none" w:sz="0" w:space="0" w:color="auto"/>
                        <w:left w:val="none" w:sz="0" w:space="0" w:color="auto"/>
                        <w:bottom w:val="none" w:sz="0" w:space="0" w:color="auto"/>
                        <w:right w:val="none" w:sz="0" w:space="0" w:color="auto"/>
                      </w:divBdr>
                    </w:div>
                    <w:div w:id="1709449625">
                      <w:marLeft w:val="0"/>
                      <w:marRight w:val="0"/>
                      <w:marTop w:val="43"/>
                      <w:marBottom w:val="43"/>
                      <w:divBdr>
                        <w:top w:val="none" w:sz="0" w:space="0" w:color="auto"/>
                        <w:left w:val="none" w:sz="0" w:space="0" w:color="auto"/>
                        <w:bottom w:val="none" w:sz="0" w:space="0" w:color="auto"/>
                        <w:right w:val="none" w:sz="0" w:space="0" w:color="auto"/>
                      </w:divBdr>
                    </w:div>
                    <w:div w:id="1967276739">
                      <w:marLeft w:val="0"/>
                      <w:marRight w:val="0"/>
                      <w:marTop w:val="43"/>
                      <w:marBottom w:val="43"/>
                      <w:divBdr>
                        <w:top w:val="none" w:sz="0" w:space="0" w:color="auto"/>
                        <w:left w:val="none" w:sz="0" w:space="0" w:color="auto"/>
                        <w:bottom w:val="none" w:sz="0" w:space="0" w:color="auto"/>
                        <w:right w:val="none" w:sz="0" w:space="0" w:color="auto"/>
                      </w:divBdr>
                    </w:div>
                    <w:div w:id="1295677812">
                      <w:marLeft w:val="0"/>
                      <w:marRight w:val="0"/>
                      <w:marTop w:val="43"/>
                      <w:marBottom w:val="43"/>
                      <w:divBdr>
                        <w:top w:val="none" w:sz="0" w:space="0" w:color="auto"/>
                        <w:left w:val="none" w:sz="0" w:space="0" w:color="auto"/>
                        <w:bottom w:val="none" w:sz="0" w:space="0" w:color="auto"/>
                        <w:right w:val="none" w:sz="0" w:space="0" w:color="auto"/>
                      </w:divBdr>
                    </w:div>
                    <w:div w:id="2030059738">
                      <w:marLeft w:val="0"/>
                      <w:marRight w:val="0"/>
                      <w:marTop w:val="43"/>
                      <w:marBottom w:val="43"/>
                      <w:divBdr>
                        <w:top w:val="none" w:sz="0" w:space="0" w:color="auto"/>
                        <w:left w:val="none" w:sz="0" w:space="0" w:color="auto"/>
                        <w:bottom w:val="none" w:sz="0" w:space="0" w:color="auto"/>
                        <w:right w:val="none" w:sz="0" w:space="0" w:color="auto"/>
                      </w:divBdr>
                    </w:div>
                    <w:div w:id="270599594">
                      <w:marLeft w:val="0"/>
                      <w:marRight w:val="0"/>
                      <w:marTop w:val="43"/>
                      <w:marBottom w:val="43"/>
                      <w:divBdr>
                        <w:top w:val="none" w:sz="0" w:space="0" w:color="auto"/>
                        <w:left w:val="none" w:sz="0" w:space="0" w:color="auto"/>
                        <w:bottom w:val="none" w:sz="0" w:space="0" w:color="auto"/>
                        <w:right w:val="none" w:sz="0" w:space="0" w:color="auto"/>
                      </w:divBdr>
                    </w:div>
                    <w:div w:id="1236284866">
                      <w:marLeft w:val="0"/>
                      <w:marRight w:val="0"/>
                      <w:marTop w:val="43"/>
                      <w:marBottom w:val="43"/>
                      <w:divBdr>
                        <w:top w:val="none" w:sz="0" w:space="0" w:color="auto"/>
                        <w:left w:val="none" w:sz="0" w:space="0" w:color="auto"/>
                        <w:bottom w:val="none" w:sz="0" w:space="0" w:color="auto"/>
                        <w:right w:val="none" w:sz="0" w:space="0" w:color="auto"/>
                      </w:divBdr>
                    </w:div>
                    <w:div w:id="1618758484">
                      <w:marLeft w:val="0"/>
                      <w:marRight w:val="0"/>
                      <w:marTop w:val="43"/>
                      <w:marBottom w:val="43"/>
                      <w:divBdr>
                        <w:top w:val="none" w:sz="0" w:space="0" w:color="auto"/>
                        <w:left w:val="none" w:sz="0" w:space="0" w:color="auto"/>
                        <w:bottom w:val="none" w:sz="0" w:space="0" w:color="auto"/>
                        <w:right w:val="none" w:sz="0" w:space="0" w:color="auto"/>
                      </w:divBdr>
                    </w:div>
                    <w:div w:id="1664045023">
                      <w:marLeft w:val="0"/>
                      <w:marRight w:val="0"/>
                      <w:marTop w:val="43"/>
                      <w:marBottom w:val="43"/>
                      <w:divBdr>
                        <w:top w:val="none" w:sz="0" w:space="0" w:color="auto"/>
                        <w:left w:val="none" w:sz="0" w:space="0" w:color="auto"/>
                        <w:bottom w:val="none" w:sz="0" w:space="0" w:color="auto"/>
                        <w:right w:val="none" w:sz="0" w:space="0" w:color="auto"/>
                      </w:divBdr>
                    </w:div>
                    <w:div w:id="1015038653">
                      <w:marLeft w:val="0"/>
                      <w:marRight w:val="0"/>
                      <w:marTop w:val="43"/>
                      <w:marBottom w:val="43"/>
                      <w:divBdr>
                        <w:top w:val="none" w:sz="0" w:space="0" w:color="auto"/>
                        <w:left w:val="none" w:sz="0" w:space="0" w:color="auto"/>
                        <w:bottom w:val="none" w:sz="0" w:space="0" w:color="auto"/>
                        <w:right w:val="none" w:sz="0" w:space="0" w:color="auto"/>
                      </w:divBdr>
                    </w:div>
                    <w:div w:id="1710299569">
                      <w:marLeft w:val="0"/>
                      <w:marRight w:val="0"/>
                      <w:marTop w:val="43"/>
                      <w:marBottom w:val="43"/>
                      <w:divBdr>
                        <w:top w:val="none" w:sz="0" w:space="0" w:color="auto"/>
                        <w:left w:val="none" w:sz="0" w:space="0" w:color="auto"/>
                        <w:bottom w:val="none" w:sz="0" w:space="0" w:color="auto"/>
                        <w:right w:val="none" w:sz="0" w:space="0" w:color="auto"/>
                      </w:divBdr>
                    </w:div>
                    <w:div w:id="477574692">
                      <w:marLeft w:val="0"/>
                      <w:marRight w:val="0"/>
                      <w:marTop w:val="43"/>
                      <w:marBottom w:val="43"/>
                      <w:divBdr>
                        <w:top w:val="none" w:sz="0" w:space="0" w:color="auto"/>
                        <w:left w:val="none" w:sz="0" w:space="0" w:color="auto"/>
                        <w:bottom w:val="none" w:sz="0" w:space="0" w:color="auto"/>
                        <w:right w:val="none" w:sz="0" w:space="0" w:color="auto"/>
                      </w:divBdr>
                    </w:div>
                    <w:div w:id="743769154">
                      <w:marLeft w:val="0"/>
                      <w:marRight w:val="0"/>
                      <w:marTop w:val="43"/>
                      <w:marBottom w:val="43"/>
                      <w:divBdr>
                        <w:top w:val="none" w:sz="0" w:space="0" w:color="auto"/>
                        <w:left w:val="none" w:sz="0" w:space="0" w:color="auto"/>
                        <w:bottom w:val="none" w:sz="0" w:space="0" w:color="auto"/>
                        <w:right w:val="none" w:sz="0" w:space="0" w:color="auto"/>
                      </w:divBdr>
                    </w:div>
                    <w:div w:id="1427576698">
                      <w:marLeft w:val="0"/>
                      <w:marRight w:val="0"/>
                      <w:marTop w:val="43"/>
                      <w:marBottom w:val="43"/>
                      <w:divBdr>
                        <w:top w:val="none" w:sz="0" w:space="0" w:color="auto"/>
                        <w:left w:val="none" w:sz="0" w:space="0" w:color="auto"/>
                        <w:bottom w:val="none" w:sz="0" w:space="0" w:color="auto"/>
                        <w:right w:val="none" w:sz="0" w:space="0" w:color="auto"/>
                      </w:divBdr>
                    </w:div>
                    <w:div w:id="1074164492">
                      <w:marLeft w:val="0"/>
                      <w:marRight w:val="0"/>
                      <w:marTop w:val="43"/>
                      <w:marBottom w:val="43"/>
                      <w:divBdr>
                        <w:top w:val="none" w:sz="0" w:space="0" w:color="auto"/>
                        <w:left w:val="none" w:sz="0" w:space="0" w:color="auto"/>
                        <w:bottom w:val="none" w:sz="0" w:space="0" w:color="auto"/>
                        <w:right w:val="none" w:sz="0" w:space="0" w:color="auto"/>
                      </w:divBdr>
                    </w:div>
                    <w:div w:id="955913667">
                      <w:marLeft w:val="0"/>
                      <w:marRight w:val="0"/>
                      <w:marTop w:val="43"/>
                      <w:marBottom w:val="43"/>
                      <w:divBdr>
                        <w:top w:val="none" w:sz="0" w:space="0" w:color="auto"/>
                        <w:left w:val="none" w:sz="0" w:space="0" w:color="auto"/>
                        <w:bottom w:val="none" w:sz="0" w:space="0" w:color="auto"/>
                        <w:right w:val="none" w:sz="0" w:space="0" w:color="auto"/>
                      </w:divBdr>
                    </w:div>
                    <w:div w:id="1685088860">
                      <w:marLeft w:val="0"/>
                      <w:marRight w:val="0"/>
                      <w:marTop w:val="43"/>
                      <w:marBottom w:val="43"/>
                      <w:divBdr>
                        <w:top w:val="none" w:sz="0" w:space="0" w:color="auto"/>
                        <w:left w:val="none" w:sz="0" w:space="0" w:color="auto"/>
                        <w:bottom w:val="none" w:sz="0" w:space="0" w:color="auto"/>
                        <w:right w:val="none" w:sz="0" w:space="0" w:color="auto"/>
                      </w:divBdr>
                    </w:div>
                    <w:div w:id="1785226051">
                      <w:marLeft w:val="0"/>
                      <w:marRight w:val="0"/>
                      <w:marTop w:val="43"/>
                      <w:marBottom w:val="43"/>
                      <w:divBdr>
                        <w:top w:val="none" w:sz="0" w:space="0" w:color="auto"/>
                        <w:left w:val="none" w:sz="0" w:space="0" w:color="auto"/>
                        <w:bottom w:val="none" w:sz="0" w:space="0" w:color="auto"/>
                        <w:right w:val="none" w:sz="0" w:space="0" w:color="auto"/>
                      </w:divBdr>
                    </w:div>
                    <w:div w:id="464543064">
                      <w:marLeft w:val="0"/>
                      <w:marRight w:val="0"/>
                      <w:marTop w:val="43"/>
                      <w:marBottom w:val="43"/>
                      <w:divBdr>
                        <w:top w:val="none" w:sz="0" w:space="0" w:color="auto"/>
                        <w:left w:val="none" w:sz="0" w:space="0" w:color="auto"/>
                        <w:bottom w:val="none" w:sz="0" w:space="0" w:color="auto"/>
                        <w:right w:val="none" w:sz="0" w:space="0" w:color="auto"/>
                      </w:divBdr>
                    </w:div>
                    <w:div w:id="204752894">
                      <w:marLeft w:val="0"/>
                      <w:marRight w:val="0"/>
                      <w:marTop w:val="43"/>
                      <w:marBottom w:val="43"/>
                      <w:divBdr>
                        <w:top w:val="none" w:sz="0" w:space="0" w:color="auto"/>
                        <w:left w:val="none" w:sz="0" w:space="0" w:color="auto"/>
                        <w:bottom w:val="none" w:sz="0" w:space="0" w:color="auto"/>
                        <w:right w:val="none" w:sz="0" w:space="0" w:color="auto"/>
                      </w:divBdr>
                    </w:div>
                    <w:div w:id="2102404805">
                      <w:marLeft w:val="0"/>
                      <w:marRight w:val="0"/>
                      <w:marTop w:val="43"/>
                      <w:marBottom w:val="43"/>
                      <w:divBdr>
                        <w:top w:val="none" w:sz="0" w:space="0" w:color="auto"/>
                        <w:left w:val="none" w:sz="0" w:space="0" w:color="auto"/>
                        <w:bottom w:val="none" w:sz="0" w:space="0" w:color="auto"/>
                        <w:right w:val="none" w:sz="0" w:space="0" w:color="auto"/>
                      </w:divBdr>
                    </w:div>
                    <w:div w:id="1848129392">
                      <w:marLeft w:val="0"/>
                      <w:marRight w:val="0"/>
                      <w:marTop w:val="43"/>
                      <w:marBottom w:val="43"/>
                      <w:divBdr>
                        <w:top w:val="none" w:sz="0" w:space="0" w:color="auto"/>
                        <w:left w:val="none" w:sz="0" w:space="0" w:color="auto"/>
                        <w:bottom w:val="none" w:sz="0" w:space="0" w:color="auto"/>
                        <w:right w:val="none" w:sz="0" w:space="0" w:color="auto"/>
                      </w:divBdr>
                    </w:div>
                    <w:div w:id="1581138546">
                      <w:marLeft w:val="0"/>
                      <w:marRight w:val="0"/>
                      <w:marTop w:val="43"/>
                      <w:marBottom w:val="43"/>
                      <w:divBdr>
                        <w:top w:val="none" w:sz="0" w:space="0" w:color="auto"/>
                        <w:left w:val="none" w:sz="0" w:space="0" w:color="auto"/>
                        <w:bottom w:val="none" w:sz="0" w:space="0" w:color="auto"/>
                        <w:right w:val="none" w:sz="0" w:space="0" w:color="auto"/>
                      </w:divBdr>
                    </w:div>
                    <w:div w:id="934821721">
                      <w:marLeft w:val="0"/>
                      <w:marRight w:val="0"/>
                      <w:marTop w:val="43"/>
                      <w:marBottom w:val="43"/>
                      <w:divBdr>
                        <w:top w:val="none" w:sz="0" w:space="0" w:color="auto"/>
                        <w:left w:val="none" w:sz="0" w:space="0" w:color="auto"/>
                        <w:bottom w:val="none" w:sz="0" w:space="0" w:color="auto"/>
                        <w:right w:val="none" w:sz="0" w:space="0" w:color="auto"/>
                      </w:divBdr>
                    </w:div>
                    <w:div w:id="1448232084">
                      <w:marLeft w:val="0"/>
                      <w:marRight w:val="0"/>
                      <w:marTop w:val="43"/>
                      <w:marBottom w:val="43"/>
                      <w:divBdr>
                        <w:top w:val="none" w:sz="0" w:space="0" w:color="auto"/>
                        <w:left w:val="none" w:sz="0" w:space="0" w:color="auto"/>
                        <w:bottom w:val="none" w:sz="0" w:space="0" w:color="auto"/>
                        <w:right w:val="none" w:sz="0" w:space="0" w:color="auto"/>
                      </w:divBdr>
                    </w:div>
                    <w:div w:id="269165148">
                      <w:marLeft w:val="0"/>
                      <w:marRight w:val="0"/>
                      <w:marTop w:val="43"/>
                      <w:marBottom w:val="43"/>
                      <w:divBdr>
                        <w:top w:val="none" w:sz="0" w:space="0" w:color="auto"/>
                        <w:left w:val="none" w:sz="0" w:space="0" w:color="auto"/>
                        <w:bottom w:val="none" w:sz="0" w:space="0" w:color="auto"/>
                        <w:right w:val="none" w:sz="0" w:space="0" w:color="auto"/>
                      </w:divBdr>
                    </w:div>
                    <w:div w:id="877552271">
                      <w:marLeft w:val="0"/>
                      <w:marRight w:val="0"/>
                      <w:marTop w:val="43"/>
                      <w:marBottom w:val="43"/>
                      <w:divBdr>
                        <w:top w:val="none" w:sz="0" w:space="0" w:color="auto"/>
                        <w:left w:val="none" w:sz="0" w:space="0" w:color="auto"/>
                        <w:bottom w:val="none" w:sz="0" w:space="0" w:color="auto"/>
                        <w:right w:val="none" w:sz="0" w:space="0" w:color="auto"/>
                      </w:divBdr>
                    </w:div>
                    <w:div w:id="636374087">
                      <w:marLeft w:val="0"/>
                      <w:marRight w:val="0"/>
                      <w:marTop w:val="43"/>
                      <w:marBottom w:val="43"/>
                      <w:divBdr>
                        <w:top w:val="none" w:sz="0" w:space="0" w:color="auto"/>
                        <w:left w:val="none" w:sz="0" w:space="0" w:color="auto"/>
                        <w:bottom w:val="none" w:sz="0" w:space="0" w:color="auto"/>
                        <w:right w:val="none" w:sz="0" w:space="0" w:color="auto"/>
                      </w:divBdr>
                    </w:div>
                    <w:div w:id="1451433620">
                      <w:marLeft w:val="0"/>
                      <w:marRight w:val="0"/>
                      <w:marTop w:val="43"/>
                      <w:marBottom w:val="43"/>
                      <w:divBdr>
                        <w:top w:val="none" w:sz="0" w:space="0" w:color="auto"/>
                        <w:left w:val="none" w:sz="0" w:space="0" w:color="auto"/>
                        <w:bottom w:val="none" w:sz="0" w:space="0" w:color="auto"/>
                        <w:right w:val="none" w:sz="0" w:space="0" w:color="auto"/>
                      </w:divBdr>
                    </w:div>
                    <w:div w:id="543955305">
                      <w:marLeft w:val="0"/>
                      <w:marRight w:val="0"/>
                      <w:marTop w:val="43"/>
                      <w:marBottom w:val="43"/>
                      <w:divBdr>
                        <w:top w:val="none" w:sz="0" w:space="0" w:color="auto"/>
                        <w:left w:val="none" w:sz="0" w:space="0" w:color="auto"/>
                        <w:bottom w:val="none" w:sz="0" w:space="0" w:color="auto"/>
                        <w:right w:val="none" w:sz="0" w:space="0" w:color="auto"/>
                      </w:divBdr>
                    </w:div>
                    <w:div w:id="1837988959">
                      <w:marLeft w:val="1296"/>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document/statutes/846.155(1)(c)2." TargetMode="External"/><Relationship Id="rId18" Type="http://schemas.openxmlformats.org/officeDocument/2006/relationships/hyperlink" Target="https://docs.legis.wisconsin.gov/document/statutes/846.155(2)(c)" TargetMode="External"/><Relationship Id="rId26" Type="http://schemas.openxmlformats.org/officeDocument/2006/relationships/hyperlink" Target="https://docs.legis.wisconsin.gov/document/statutes/846.155(3)(a)" TargetMode="External"/><Relationship Id="rId39" Type="http://schemas.openxmlformats.org/officeDocument/2006/relationships/hyperlink" Target="https://docs.legis.wisconsin.gov/document/statutes/846.155(5)(a)" TargetMode="External"/><Relationship Id="rId21" Type="http://schemas.openxmlformats.org/officeDocument/2006/relationships/hyperlink" Target="https://docs.legis.wisconsin.gov/document/statutes/846.155(2)(f)" TargetMode="External"/><Relationship Id="rId34" Type="http://schemas.openxmlformats.org/officeDocument/2006/relationships/hyperlink" Target="https://docs.legis.wisconsin.gov/document/statutes/846.155(6)(c)" TargetMode="External"/><Relationship Id="rId42" Type="http://schemas.openxmlformats.org/officeDocument/2006/relationships/hyperlink" Target="https://docs.legis.wisconsin.gov/document/statutes/846.155(5)(b)" TargetMode="External"/><Relationship Id="rId47" Type="http://schemas.openxmlformats.org/officeDocument/2006/relationships/hyperlink" Target="https://docs.legis.wisconsin.gov/document/statutes/846.155(5)" TargetMode="External"/><Relationship Id="rId50" Type="http://schemas.openxmlformats.org/officeDocument/2006/relationships/hyperlink" Target="https://docs.legis.wisconsin.gov/document/statutes/846.155(6)(c)" TargetMode="External"/><Relationship Id="rId55" Type="http://schemas.openxmlformats.org/officeDocument/2006/relationships/hyperlink" Target="https://docs.legis.wisconsin.gov/document/statutes/846.155(6)(c)1." TargetMode="External"/><Relationship Id="rId63" Type="http://schemas.openxmlformats.org/officeDocument/2006/relationships/theme" Target="theme/theme1.xml"/><Relationship Id="rId7" Type="http://schemas.openxmlformats.org/officeDocument/2006/relationships/hyperlink" Target="https://docs.legis.wisconsin.gov/document/statutes/74.01(1)" TargetMode="External"/><Relationship Id="rId2" Type="http://schemas.openxmlformats.org/officeDocument/2006/relationships/settings" Target="settings.xml"/><Relationship Id="rId16" Type="http://schemas.openxmlformats.org/officeDocument/2006/relationships/hyperlink" Target="https://docs.legis.wisconsin.gov/document/statutes/846.155(2)(a)" TargetMode="External"/><Relationship Id="rId20" Type="http://schemas.openxmlformats.org/officeDocument/2006/relationships/hyperlink" Target="https://docs.legis.wisconsin.gov/document/statutes/846.155(2)(e)" TargetMode="External"/><Relationship Id="rId29" Type="http://schemas.openxmlformats.org/officeDocument/2006/relationships/hyperlink" Target="https://docs.legis.wisconsin.gov/document/statutes/846.155(2)" TargetMode="External"/><Relationship Id="rId41" Type="http://schemas.openxmlformats.org/officeDocument/2006/relationships/hyperlink" Target="https://docs.legis.wisconsin.gov/document/statutes/846.155(2)" TargetMode="External"/><Relationship Id="rId54" Type="http://schemas.openxmlformats.org/officeDocument/2006/relationships/hyperlink" Target="https://docs.legis.wisconsin.gov/document/statutes/846.155(6)(c)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legis.wisconsin.gov/document/statutes/846.155(1)(b)" TargetMode="External"/><Relationship Id="rId11" Type="http://schemas.openxmlformats.org/officeDocument/2006/relationships/hyperlink" Target="https://docs.legis.wisconsin.gov/document/statutes/846.155(1)(c)" TargetMode="External"/><Relationship Id="rId24" Type="http://schemas.openxmlformats.org/officeDocument/2006/relationships/hyperlink" Target="https://docs.legis.wisconsin.gov/document/statutes/846.155(2)(f)" TargetMode="External"/><Relationship Id="rId32" Type="http://schemas.openxmlformats.org/officeDocument/2006/relationships/hyperlink" Target="https://docs.legis.wisconsin.gov/document/statutes/846.155(3)(d)" TargetMode="External"/><Relationship Id="rId37" Type="http://schemas.openxmlformats.org/officeDocument/2006/relationships/hyperlink" Target="https://docs.legis.wisconsin.gov/document/statutes/846.155(2)" TargetMode="External"/><Relationship Id="rId40" Type="http://schemas.openxmlformats.org/officeDocument/2006/relationships/hyperlink" Target="https://docs.legis.wisconsin.gov/document/statutes/846.16(1)(a)" TargetMode="External"/><Relationship Id="rId45" Type="http://schemas.openxmlformats.org/officeDocument/2006/relationships/hyperlink" Target="https://docs.legis.wisconsin.gov/document/statutes/846.155(6)(a)" TargetMode="External"/><Relationship Id="rId53" Type="http://schemas.openxmlformats.org/officeDocument/2006/relationships/hyperlink" Target="https://docs.legis.wisconsin.gov/document/statutes/846.16(1r)(b)" TargetMode="External"/><Relationship Id="rId58" Type="http://schemas.openxmlformats.org/officeDocument/2006/relationships/hyperlink" Target="https://docs.legis.wisconsin.gov/document/statutes/846.155(6)(d)" TargetMode="External"/><Relationship Id="rId5" Type="http://schemas.openxmlformats.org/officeDocument/2006/relationships/hyperlink" Target="https://docs.legis.wisconsin.gov/document/statutes/846.155(1)(a)" TargetMode="External"/><Relationship Id="rId15" Type="http://schemas.openxmlformats.org/officeDocument/2006/relationships/hyperlink" Target="https://docs.legis.wisconsin.gov/document/statutes/846.155(2)" TargetMode="External"/><Relationship Id="rId23" Type="http://schemas.openxmlformats.org/officeDocument/2006/relationships/hyperlink" Target="https://docs.legis.wisconsin.gov/document/statutes/846.155(2)(a)" TargetMode="External"/><Relationship Id="rId28" Type="http://schemas.openxmlformats.org/officeDocument/2006/relationships/hyperlink" Target="https://docs.legis.wisconsin.gov/document/statutes/846.155(3)(b)" TargetMode="External"/><Relationship Id="rId36" Type="http://schemas.openxmlformats.org/officeDocument/2006/relationships/hyperlink" Target="https://docs.legis.wisconsin.gov/document/statutes/846.155(4)" TargetMode="External"/><Relationship Id="rId49" Type="http://schemas.openxmlformats.org/officeDocument/2006/relationships/hyperlink" Target="https://docs.legis.wisconsin.gov/document/statutes/846.155(5)" TargetMode="External"/><Relationship Id="rId57" Type="http://schemas.openxmlformats.org/officeDocument/2006/relationships/hyperlink" Target="https://docs.legis.wisconsin.gov/document/statutes/846.155(6)(c)4." TargetMode="External"/><Relationship Id="rId61" Type="http://schemas.openxmlformats.org/officeDocument/2006/relationships/hyperlink" Target="https://docs.legis.wisconsin.gov/document/acts/2017/339" TargetMode="External"/><Relationship Id="rId10" Type="http://schemas.openxmlformats.org/officeDocument/2006/relationships/hyperlink" Target="https://docs.legis.wisconsin.gov/document/statutes/74.01(5)" TargetMode="External"/><Relationship Id="rId19" Type="http://schemas.openxmlformats.org/officeDocument/2006/relationships/hyperlink" Target="https://docs.legis.wisconsin.gov/document/statutes/846.155(2)(d)" TargetMode="External"/><Relationship Id="rId31" Type="http://schemas.openxmlformats.org/officeDocument/2006/relationships/hyperlink" Target="https://docs.legis.wisconsin.gov/document/statutes/846.155(5)" TargetMode="External"/><Relationship Id="rId44" Type="http://schemas.openxmlformats.org/officeDocument/2006/relationships/hyperlink" Target="https://docs.legis.wisconsin.gov/document/statutes/846.155(6)" TargetMode="External"/><Relationship Id="rId52" Type="http://schemas.openxmlformats.org/officeDocument/2006/relationships/hyperlink" Target="https://docs.legis.wisconsin.gov/document/statutes/846.155(6)(c)1." TargetMode="External"/><Relationship Id="rId60" Type="http://schemas.openxmlformats.org/officeDocument/2006/relationships/hyperlink" Target="https://docs.legis.wisconsin.gov/document/statutes/846.155(6)(c)" TargetMode="External"/><Relationship Id="rId4" Type="http://schemas.openxmlformats.org/officeDocument/2006/relationships/hyperlink" Target="https://docs.legis.wisconsin.gov/document/statutes/846.155(1)" TargetMode="External"/><Relationship Id="rId9" Type="http://schemas.openxmlformats.org/officeDocument/2006/relationships/hyperlink" Target="https://docs.legis.wisconsin.gov/document/statutes/74.01(4)" TargetMode="External"/><Relationship Id="rId14" Type="http://schemas.openxmlformats.org/officeDocument/2006/relationships/hyperlink" Target="https://docs.legis.wisconsin.gov/document/statutes/846.155(1)(c)3." TargetMode="External"/><Relationship Id="rId22" Type="http://schemas.openxmlformats.org/officeDocument/2006/relationships/hyperlink" Target="https://docs.legis.wisconsin.gov/document/statutes/846.155(2)(g)" TargetMode="External"/><Relationship Id="rId27" Type="http://schemas.openxmlformats.org/officeDocument/2006/relationships/hyperlink" Target="https://docs.legis.wisconsin.gov/document/statutes/846.155(2)" TargetMode="External"/><Relationship Id="rId30" Type="http://schemas.openxmlformats.org/officeDocument/2006/relationships/hyperlink" Target="https://docs.legis.wisconsin.gov/document/statutes/846.155(3)(c)" TargetMode="External"/><Relationship Id="rId35" Type="http://schemas.openxmlformats.org/officeDocument/2006/relationships/hyperlink" Target="https://docs.legis.wisconsin.gov/document/statutes/846.155(6)(d)" TargetMode="External"/><Relationship Id="rId43" Type="http://schemas.openxmlformats.org/officeDocument/2006/relationships/hyperlink" Target="https://docs.legis.wisconsin.gov/document/statutes/846.155(6)" TargetMode="External"/><Relationship Id="rId48" Type="http://schemas.openxmlformats.org/officeDocument/2006/relationships/hyperlink" Target="https://docs.legis.wisconsin.gov/document/statutes/846.155(6)(b)" TargetMode="External"/><Relationship Id="rId56" Type="http://schemas.openxmlformats.org/officeDocument/2006/relationships/hyperlink" Target="https://docs.legis.wisconsin.gov/document/statutes/846.155(6)(c)3." TargetMode="External"/><Relationship Id="rId8" Type="http://schemas.openxmlformats.org/officeDocument/2006/relationships/hyperlink" Target="https://docs.legis.wisconsin.gov/document/statutes/74.01(3)" TargetMode="External"/><Relationship Id="rId51" Type="http://schemas.openxmlformats.org/officeDocument/2006/relationships/hyperlink" Target="https://docs.legis.wisconsin.gov/document/statutes/846.155(5)" TargetMode="External"/><Relationship Id="rId3" Type="http://schemas.openxmlformats.org/officeDocument/2006/relationships/webSettings" Target="webSettings.xml"/><Relationship Id="rId12" Type="http://schemas.openxmlformats.org/officeDocument/2006/relationships/hyperlink" Target="https://docs.legis.wisconsin.gov/document/statutes/846.155(1)(c)1." TargetMode="External"/><Relationship Id="rId17" Type="http://schemas.openxmlformats.org/officeDocument/2006/relationships/hyperlink" Target="https://docs.legis.wisconsin.gov/document/statutes/846.155(2)(b)" TargetMode="External"/><Relationship Id="rId25" Type="http://schemas.openxmlformats.org/officeDocument/2006/relationships/hyperlink" Target="https://docs.legis.wisconsin.gov/document/statutes/846.155(3)" TargetMode="External"/><Relationship Id="rId33" Type="http://schemas.openxmlformats.org/officeDocument/2006/relationships/hyperlink" Target="https://docs.legis.wisconsin.gov/document/statutes/846.155(5)" TargetMode="External"/><Relationship Id="rId38" Type="http://schemas.openxmlformats.org/officeDocument/2006/relationships/hyperlink" Target="https://docs.legis.wisconsin.gov/document/statutes/846.155(5)" TargetMode="External"/><Relationship Id="rId46" Type="http://schemas.openxmlformats.org/officeDocument/2006/relationships/hyperlink" Target="https://docs.legis.wisconsin.gov/document/statutes/846.16(1)(a)" TargetMode="External"/><Relationship Id="rId59" Type="http://schemas.openxmlformats.org/officeDocument/2006/relationships/hyperlink" Target="https://docs.legis.wisconsin.gov/document/statutes/846.1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1906</Words>
  <Characters>10869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Vernon County</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Morgan</dc:creator>
  <cp:keywords/>
  <dc:description/>
  <cp:lastModifiedBy>Severson, Jared</cp:lastModifiedBy>
  <cp:revision>2</cp:revision>
  <dcterms:created xsi:type="dcterms:W3CDTF">2018-11-29T18:35:00Z</dcterms:created>
  <dcterms:modified xsi:type="dcterms:W3CDTF">2018-11-29T18:35:00Z</dcterms:modified>
</cp:coreProperties>
</file>